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BA92" w14:textId="2EC25BC5" w:rsidR="002C7E08" w:rsidRDefault="00F57708" w:rsidP="00F57708">
      <w:pPr>
        <w:rPr>
          <w:rFonts w:ascii="Arial" w:hAnsi="Arial" w:cs="Arial"/>
          <w:sz w:val="24"/>
          <w:szCs w:val="24"/>
        </w:rPr>
      </w:pPr>
      <w:bookmarkStart w:id="0" w:name="_GoBack"/>
      <w:bookmarkEnd w:id="0"/>
      <w:r>
        <w:rPr>
          <w:rFonts w:ascii="Arial" w:hAnsi="Arial" w:cs="Arial"/>
          <w:sz w:val="24"/>
          <w:szCs w:val="24"/>
        </w:rPr>
        <w:t xml:space="preserve">Lösungsvorschlag zur </w:t>
      </w:r>
      <w:r w:rsidR="00846650">
        <w:rPr>
          <w:rFonts w:ascii="Arial" w:hAnsi="Arial" w:cs="Arial"/>
          <w:sz w:val="24"/>
          <w:szCs w:val="24"/>
        </w:rPr>
        <w:t>Übungs</w:t>
      </w:r>
      <w:r>
        <w:rPr>
          <w:rFonts w:ascii="Arial" w:hAnsi="Arial" w:cs="Arial"/>
          <w:sz w:val="24"/>
          <w:szCs w:val="24"/>
        </w:rPr>
        <w:t>klausur JFW-Anwärter:</w:t>
      </w:r>
    </w:p>
    <w:p w14:paraId="11E650B8" w14:textId="6ED7FD5C" w:rsidR="00F57708" w:rsidRDefault="00F57708" w:rsidP="00F57708">
      <w:pPr>
        <w:pStyle w:val="Listenabsatz"/>
        <w:numPr>
          <w:ilvl w:val="0"/>
          <w:numId w:val="1"/>
        </w:numPr>
        <w:rPr>
          <w:rFonts w:ascii="Arial" w:hAnsi="Arial" w:cs="Arial"/>
          <w:sz w:val="24"/>
          <w:szCs w:val="24"/>
        </w:rPr>
      </w:pPr>
      <w:r>
        <w:rPr>
          <w:rFonts w:ascii="Arial" w:hAnsi="Arial" w:cs="Arial"/>
          <w:sz w:val="24"/>
          <w:szCs w:val="24"/>
        </w:rPr>
        <w:t>Für den Diebstahl ist kein Strafantrag erforderlich,</w:t>
      </w:r>
      <w:r w:rsidR="00A37D0A">
        <w:rPr>
          <w:rFonts w:ascii="Arial" w:hAnsi="Arial" w:cs="Arial"/>
          <w:sz w:val="24"/>
          <w:szCs w:val="24"/>
        </w:rPr>
        <w:t xml:space="preserve"> </w:t>
      </w:r>
      <w:r>
        <w:rPr>
          <w:rFonts w:ascii="Arial" w:hAnsi="Arial" w:cs="Arial"/>
          <w:sz w:val="24"/>
          <w:szCs w:val="24"/>
        </w:rPr>
        <w:t xml:space="preserve">weil der Fahrzeugwert ca. 300.-Euro beträgt und daher </w:t>
      </w:r>
      <w:r w:rsidR="00FE412D">
        <w:rPr>
          <w:rFonts w:ascii="Arial" w:hAnsi="Arial" w:cs="Arial"/>
          <w:sz w:val="24"/>
          <w:szCs w:val="24"/>
        </w:rPr>
        <w:t xml:space="preserve">absolut </w:t>
      </w:r>
      <w:r>
        <w:rPr>
          <w:rFonts w:ascii="Arial" w:hAnsi="Arial" w:cs="Arial"/>
          <w:sz w:val="24"/>
          <w:szCs w:val="24"/>
        </w:rPr>
        <w:t>keine Geringwertigkeit gegeben ist, §§ 242</w:t>
      </w:r>
      <w:r w:rsidR="00A37D0A">
        <w:rPr>
          <w:rFonts w:ascii="Arial" w:hAnsi="Arial" w:cs="Arial"/>
          <w:sz w:val="24"/>
          <w:szCs w:val="24"/>
        </w:rPr>
        <w:t xml:space="preserve"> I</w:t>
      </w:r>
      <w:r>
        <w:rPr>
          <w:rFonts w:ascii="Arial" w:hAnsi="Arial" w:cs="Arial"/>
          <w:sz w:val="24"/>
          <w:szCs w:val="24"/>
        </w:rPr>
        <w:t>, 248 a StGB.</w:t>
      </w:r>
    </w:p>
    <w:p w14:paraId="110B15D1" w14:textId="0511DCDD" w:rsidR="00512E6B" w:rsidRDefault="00512E6B" w:rsidP="00F57708">
      <w:pPr>
        <w:pStyle w:val="Listenabsatz"/>
        <w:rPr>
          <w:rFonts w:ascii="Arial" w:hAnsi="Arial" w:cs="Arial"/>
          <w:sz w:val="24"/>
          <w:szCs w:val="24"/>
        </w:rPr>
      </w:pPr>
      <w:r>
        <w:rPr>
          <w:rFonts w:ascii="Arial" w:hAnsi="Arial" w:cs="Arial"/>
          <w:sz w:val="24"/>
          <w:szCs w:val="24"/>
        </w:rPr>
        <w:t xml:space="preserve">Beim Kennzeichenmissbrauch ist </w:t>
      </w:r>
      <w:r w:rsidR="00A37D0A">
        <w:rPr>
          <w:rFonts w:ascii="Arial" w:hAnsi="Arial" w:cs="Arial"/>
          <w:sz w:val="24"/>
          <w:szCs w:val="24"/>
        </w:rPr>
        <w:t xml:space="preserve">nach dem Wortlaut des Gesetzes </w:t>
      </w:r>
      <w:r>
        <w:rPr>
          <w:rFonts w:ascii="Arial" w:hAnsi="Arial" w:cs="Arial"/>
          <w:sz w:val="24"/>
          <w:szCs w:val="24"/>
        </w:rPr>
        <w:t>kein Strafantrag erforderlich, § 22 StVG.</w:t>
      </w:r>
    </w:p>
    <w:p w14:paraId="511E6F03" w14:textId="77777777" w:rsidR="00512E6B" w:rsidRDefault="00512E6B" w:rsidP="00F57708">
      <w:pPr>
        <w:pStyle w:val="Listenabsatz"/>
        <w:rPr>
          <w:rFonts w:ascii="Arial" w:hAnsi="Arial" w:cs="Arial"/>
          <w:sz w:val="24"/>
          <w:szCs w:val="24"/>
        </w:rPr>
      </w:pPr>
      <w:r>
        <w:rPr>
          <w:rFonts w:ascii="Arial" w:hAnsi="Arial" w:cs="Arial"/>
          <w:sz w:val="24"/>
          <w:szCs w:val="24"/>
        </w:rPr>
        <w:t>Gleiches gilt für den Verstoß nach dem Pflichtversicherungsgesetz, § 6 PflVG</w:t>
      </w:r>
    </w:p>
    <w:p w14:paraId="0DA28C4E" w14:textId="059816DE" w:rsidR="00F57708" w:rsidRDefault="00512E6B" w:rsidP="00F57708">
      <w:pPr>
        <w:pStyle w:val="Listenabsatz"/>
        <w:rPr>
          <w:rFonts w:ascii="Arial" w:hAnsi="Arial" w:cs="Arial"/>
          <w:sz w:val="24"/>
          <w:szCs w:val="24"/>
        </w:rPr>
      </w:pPr>
      <w:r>
        <w:rPr>
          <w:rFonts w:ascii="Arial" w:hAnsi="Arial" w:cs="Arial"/>
          <w:sz w:val="24"/>
          <w:szCs w:val="24"/>
        </w:rPr>
        <w:t>und auch für das Fahren ohne Fahrerlaubnis, § 21 StVG.</w:t>
      </w:r>
      <w:r w:rsidR="00F57708">
        <w:rPr>
          <w:rFonts w:ascii="Arial" w:hAnsi="Arial" w:cs="Arial"/>
          <w:sz w:val="24"/>
          <w:szCs w:val="24"/>
        </w:rPr>
        <w:t xml:space="preserve"> </w:t>
      </w:r>
    </w:p>
    <w:p w14:paraId="1BC37549" w14:textId="0A6F7095" w:rsidR="00512E6B" w:rsidRPr="00250CB5" w:rsidRDefault="00512E6B" w:rsidP="00250CB5">
      <w:pPr>
        <w:pStyle w:val="Listenabsatz"/>
        <w:rPr>
          <w:rFonts w:ascii="Arial" w:hAnsi="Arial" w:cs="Arial"/>
          <w:sz w:val="24"/>
          <w:szCs w:val="24"/>
        </w:rPr>
      </w:pPr>
      <w:r>
        <w:rPr>
          <w:rFonts w:ascii="Arial" w:hAnsi="Arial" w:cs="Arial"/>
          <w:sz w:val="24"/>
          <w:szCs w:val="24"/>
        </w:rPr>
        <w:t>Beim Unbefugten Gebrauch eines Fahrzeuges hingegen ist ein Strafantrag zwingend</w:t>
      </w:r>
      <w:r w:rsidR="00BE0293">
        <w:rPr>
          <w:rFonts w:ascii="Arial" w:hAnsi="Arial" w:cs="Arial"/>
          <w:sz w:val="24"/>
          <w:szCs w:val="24"/>
        </w:rPr>
        <w:t xml:space="preserve"> (absolut)</w:t>
      </w:r>
      <w:r>
        <w:rPr>
          <w:rFonts w:ascii="Arial" w:hAnsi="Arial" w:cs="Arial"/>
          <w:sz w:val="24"/>
          <w:szCs w:val="24"/>
        </w:rPr>
        <w:t xml:space="preserve"> erforderlich, § 248 b III StGB.</w:t>
      </w:r>
    </w:p>
    <w:p w14:paraId="14FF0183" w14:textId="1EA4E2D2" w:rsidR="00070A49" w:rsidRDefault="00D17A82" w:rsidP="00070A49">
      <w:pPr>
        <w:pStyle w:val="Listenabsatz"/>
        <w:numPr>
          <w:ilvl w:val="0"/>
          <w:numId w:val="1"/>
        </w:numPr>
        <w:shd w:val="clear" w:color="auto" w:fill="FFFFFF"/>
        <w:spacing w:after="60"/>
        <w:rPr>
          <w:rFonts w:ascii="Arial" w:hAnsi="Arial" w:cs="Arial"/>
          <w:sz w:val="24"/>
          <w:szCs w:val="24"/>
        </w:rPr>
      </w:pPr>
      <w:r w:rsidRPr="00070A49">
        <w:rPr>
          <w:rFonts w:ascii="Arial" w:hAnsi="Arial" w:cs="Arial"/>
          <w:sz w:val="24"/>
          <w:szCs w:val="24"/>
        </w:rPr>
        <w:t xml:space="preserve">Es handelt sich um Offizialdelikte, welche </w:t>
      </w:r>
      <w:r w:rsidR="00A37D0A" w:rsidRPr="00070A49">
        <w:rPr>
          <w:rFonts w:ascii="Arial" w:hAnsi="Arial" w:cs="Arial"/>
          <w:sz w:val="24"/>
          <w:szCs w:val="24"/>
        </w:rPr>
        <w:t xml:space="preserve">auch </w:t>
      </w:r>
      <w:r w:rsidRPr="00070A49">
        <w:rPr>
          <w:rFonts w:ascii="Arial" w:hAnsi="Arial" w:cs="Arial"/>
          <w:sz w:val="24"/>
          <w:szCs w:val="24"/>
        </w:rPr>
        <w:t xml:space="preserve">ohne einen Strafantrag verfolgt werden </w:t>
      </w:r>
      <w:r w:rsidR="00A37D0A" w:rsidRPr="00070A49">
        <w:rPr>
          <w:rFonts w:ascii="Arial" w:hAnsi="Arial" w:cs="Arial"/>
          <w:sz w:val="24"/>
          <w:szCs w:val="24"/>
        </w:rPr>
        <w:t>müssen, §</w:t>
      </w:r>
      <w:r w:rsidR="00BD1E96" w:rsidRPr="00070A49">
        <w:rPr>
          <w:rFonts w:ascii="Arial" w:hAnsi="Arial" w:cs="Arial"/>
          <w:sz w:val="24"/>
          <w:szCs w:val="24"/>
        </w:rPr>
        <w:t>§ 152 II,</w:t>
      </w:r>
      <w:r w:rsidR="00A37D0A" w:rsidRPr="00070A49">
        <w:rPr>
          <w:rFonts w:ascii="Arial" w:hAnsi="Arial" w:cs="Arial"/>
          <w:sz w:val="24"/>
          <w:szCs w:val="24"/>
        </w:rPr>
        <w:t xml:space="preserve"> 160 I StPO</w:t>
      </w:r>
      <w:r w:rsidR="00070A49">
        <w:rPr>
          <w:rFonts w:ascii="Arial" w:hAnsi="Arial" w:cs="Arial"/>
          <w:sz w:val="24"/>
          <w:szCs w:val="24"/>
        </w:rPr>
        <w:t>.</w:t>
      </w:r>
    </w:p>
    <w:p w14:paraId="5265D7A4" w14:textId="1C24C5AB" w:rsidR="00131041" w:rsidRPr="00070A49" w:rsidRDefault="00131041" w:rsidP="00070A49">
      <w:pPr>
        <w:pStyle w:val="Listenabsatz"/>
        <w:numPr>
          <w:ilvl w:val="0"/>
          <w:numId w:val="1"/>
        </w:numPr>
        <w:shd w:val="clear" w:color="auto" w:fill="FFFFFF"/>
        <w:spacing w:after="60"/>
        <w:rPr>
          <w:rFonts w:ascii="Arial" w:hAnsi="Arial" w:cs="Arial"/>
          <w:sz w:val="24"/>
          <w:szCs w:val="24"/>
        </w:rPr>
      </w:pPr>
      <w:r w:rsidRPr="00070A49">
        <w:rPr>
          <w:rFonts w:ascii="Arial" w:hAnsi="Arial" w:cs="Arial"/>
          <w:sz w:val="24"/>
          <w:szCs w:val="24"/>
        </w:rPr>
        <w:t>Beim absoluten Antragsdelikt ist eine Strafverfolgung ohne Strafantrag ausgeschlossen</w:t>
      </w:r>
      <w:r w:rsidR="00714640" w:rsidRPr="00070A49">
        <w:rPr>
          <w:rFonts w:ascii="Arial" w:hAnsi="Arial" w:cs="Arial"/>
          <w:sz w:val="24"/>
          <w:szCs w:val="24"/>
        </w:rPr>
        <w:t>,</w:t>
      </w:r>
      <w:r w:rsidR="0099057E" w:rsidRPr="00070A49">
        <w:rPr>
          <w:rFonts w:ascii="Arial" w:hAnsi="Arial" w:cs="Arial"/>
          <w:sz w:val="24"/>
          <w:szCs w:val="24"/>
        </w:rPr>
        <w:t xml:space="preserve"> </w:t>
      </w:r>
      <w:r w:rsidR="0005190F" w:rsidRPr="00070A49">
        <w:rPr>
          <w:rFonts w:ascii="Arial" w:hAnsi="Arial" w:cs="Arial"/>
        </w:rPr>
        <w:t xml:space="preserve">§ 77 b I 1 StGB. </w:t>
      </w:r>
      <w:r w:rsidR="0099057E" w:rsidRPr="00070A49">
        <w:rPr>
          <w:rFonts w:ascii="Arial" w:hAnsi="Arial" w:cs="Arial"/>
          <w:sz w:val="24"/>
          <w:szCs w:val="24"/>
        </w:rPr>
        <w:t>Beispiel:</w:t>
      </w:r>
      <w:r w:rsidR="00714640" w:rsidRPr="00070A49">
        <w:rPr>
          <w:rFonts w:ascii="Arial" w:hAnsi="Arial" w:cs="Arial"/>
          <w:sz w:val="24"/>
          <w:szCs w:val="24"/>
        </w:rPr>
        <w:t xml:space="preserve"> Unbefugter Gebrauch eines Fahrzeuges, § 248 b III StGB. </w:t>
      </w:r>
      <w:r w:rsidR="00A205F6" w:rsidRPr="00070A49">
        <w:rPr>
          <w:rFonts w:ascii="Arial" w:hAnsi="Arial" w:cs="Arial"/>
          <w:sz w:val="24"/>
          <w:szCs w:val="24"/>
        </w:rPr>
        <w:t>(</w:t>
      </w:r>
      <w:r w:rsidR="00A205F6" w:rsidRPr="005E5D96">
        <w:rPr>
          <w:rFonts w:ascii="Arial" w:hAnsi="Arial" w:cs="Arial"/>
          <w:sz w:val="24"/>
          <w:szCs w:val="24"/>
        </w:rPr>
        <w:t xml:space="preserve">Weitere mögliche Beispiele: </w:t>
      </w:r>
      <w:r w:rsidR="00A205F6" w:rsidRPr="005E5D96">
        <w:rPr>
          <w:rFonts w:ascii="Arial" w:hAnsi="Arial" w:cs="Arial"/>
          <w:color w:val="202124"/>
          <w:sz w:val="24"/>
          <w:szCs w:val="24"/>
        </w:rPr>
        <w:t>§§ 123, 145 a, 185, 186, 187, 247</w:t>
      </w:r>
      <w:r w:rsidR="00BE0293" w:rsidRPr="005E5D96">
        <w:rPr>
          <w:rFonts w:ascii="Arial" w:hAnsi="Arial" w:cs="Arial"/>
          <w:color w:val="202124"/>
          <w:sz w:val="24"/>
          <w:szCs w:val="24"/>
        </w:rPr>
        <w:t>, 248 c</w:t>
      </w:r>
      <w:r w:rsidR="00415B7E">
        <w:rPr>
          <w:rFonts w:ascii="Arial" w:hAnsi="Arial" w:cs="Arial"/>
          <w:color w:val="202124"/>
          <w:sz w:val="24"/>
          <w:szCs w:val="24"/>
        </w:rPr>
        <w:t xml:space="preserve"> IV</w:t>
      </w:r>
      <w:r w:rsidR="00BE0293" w:rsidRPr="005E5D96">
        <w:rPr>
          <w:rFonts w:ascii="Arial" w:hAnsi="Arial" w:cs="Arial"/>
          <w:color w:val="202124"/>
          <w:sz w:val="24"/>
          <w:szCs w:val="24"/>
        </w:rPr>
        <w:t>, 288, 289, 293</w:t>
      </w:r>
      <w:r w:rsidR="00FB44C3">
        <w:rPr>
          <w:rFonts w:ascii="Arial" w:hAnsi="Arial" w:cs="Arial"/>
          <w:color w:val="202124"/>
          <w:sz w:val="24"/>
          <w:szCs w:val="24"/>
        </w:rPr>
        <w:t xml:space="preserve"> (294)</w:t>
      </w:r>
      <w:r w:rsidR="00BE0293" w:rsidRPr="005E5D96">
        <w:rPr>
          <w:rFonts w:ascii="Arial" w:hAnsi="Arial" w:cs="Arial"/>
          <w:color w:val="202124"/>
          <w:sz w:val="24"/>
          <w:szCs w:val="24"/>
        </w:rPr>
        <w:t>, 355</w:t>
      </w:r>
      <w:r w:rsidR="00A205F6" w:rsidRPr="005E5D96">
        <w:rPr>
          <w:rFonts w:ascii="Arial" w:hAnsi="Arial" w:cs="Arial"/>
          <w:color w:val="202124"/>
          <w:sz w:val="24"/>
          <w:szCs w:val="24"/>
        </w:rPr>
        <w:t xml:space="preserve"> StGB</w:t>
      </w:r>
      <w:r w:rsidR="00A205F6" w:rsidRPr="00070A49">
        <w:rPr>
          <w:rFonts w:ascii="Arial" w:hAnsi="Arial" w:cs="Arial"/>
          <w:color w:val="202124"/>
        </w:rPr>
        <w:t xml:space="preserve">). </w:t>
      </w:r>
      <w:r w:rsidR="00714640" w:rsidRPr="00070A49">
        <w:rPr>
          <w:rFonts w:ascii="Arial" w:hAnsi="Arial" w:cs="Arial"/>
          <w:sz w:val="24"/>
          <w:szCs w:val="24"/>
        </w:rPr>
        <w:t xml:space="preserve">Beim relativen Antragsdelikt kann die Staatsanwaltschaft den </w:t>
      </w:r>
      <w:r w:rsidR="00A13008" w:rsidRPr="00070A49">
        <w:rPr>
          <w:rFonts w:ascii="Arial" w:hAnsi="Arial" w:cs="Arial"/>
          <w:sz w:val="24"/>
          <w:szCs w:val="24"/>
        </w:rPr>
        <w:t xml:space="preserve">fehlenden </w:t>
      </w:r>
      <w:r w:rsidR="00714640" w:rsidRPr="00070A49">
        <w:rPr>
          <w:rFonts w:ascii="Arial" w:hAnsi="Arial" w:cs="Arial"/>
          <w:sz w:val="24"/>
          <w:szCs w:val="24"/>
        </w:rPr>
        <w:t xml:space="preserve">Strafantrag durch </w:t>
      </w:r>
      <w:r w:rsidR="00C81A72" w:rsidRPr="00070A49">
        <w:rPr>
          <w:rFonts w:ascii="Arial" w:hAnsi="Arial" w:cs="Arial"/>
          <w:sz w:val="24"/>
          <w:szCs w:val="24"/>
        </w:rPr>
        <w:t>Feststellung des besonderen öffentlichen Interesses an der Strafverfolgung ersetzen</w:t>
      </w:r>
      <w:r w:rsidR="005E5D96">
        <w:rPr>
          <w:rFonts w:ascii="Arial" w:hAnsi="Arial" w:cs="Arial"/>
          <w:sz w:val="24"/>
          <w:szCs w:val="24"/>
        </w:rPr>
        <w:t>. Beispiel:</w:t>
      </w:r>
      <w:r w:rsidR="00C81A72" w:rsidRPr="00070A49">
        <w:rPr>
          <w:rFonts w:ascii="Arial" w:hAnsi="Arial" w:cs="Arial"/>
          <w:sz w:val="24"/>
          <w:szCs w:val="24"/>
        </w:rPr>
        <w:t xml:space="preserve"> Diebstahl geringwertiger Sachen</w:t>
      </w:r>
      <w:r w:rsidR="00A13008" w:rsidRPr="00070A49">
        <w:rPr>
          <w:rFonts w:ascii="Arial" w:hAnsi="Arial" w:cs="Arial"/>
          <w:sz w:val="24"/>
          <w:szCs w:val="24"/>
        </w:rPr>
        <w:t>, §</w:t>
      </w:r>
      <w:r w:rsidR="00C81A72" w:rsidRPr="00070A49">
        <w:rPr>
          <w:rFonts w:ascii="Arial" w:hAnsi="Arial" w:cs="Arial"/>
          <w:sz w:val="24"/>
          <w:szCs w:val="24"/>
        </w:rPr>
        <w:t xml:space="preserve"> 248 a StGB</w:t>
      </w:r>
      <w:r w:rsidR="005E5D96">
        <w:rPr>
          <w:rFonts w:ascii="Arial" w:hAnsi="Arial" w:cs="Arial"/>
          <w:sz w:val="24"/>
          <w:szCs w:val="24"/>
        </w:rPr>
        <w:t xml:space="preserve"> (Weitere mögliche Beispiele: </w:t>
      </w:r>
      <w:r w:rsidR="00415B7E">
        <w:rPr>
          <w:rFonts w:ascii="Arial" w:hAnsi="Arial" w:cs="Arial"/>
          <w:sz w:val="24"/>
          <w:szCs w:val="24"/>
        </w:rPr>
        <w:t>§§ 182, 183, 201 a</w:t>
      </w:r>
      <w:r w:rsidR="00495DEC">
        <w:rPr>
          <w:rFonts w:ascii="Arial" w:hAnsi="Arial" w:cs="Arial"/>
          <w:sz w:val="24"/>
          <w:szCs w:val="24"/>
        </w:rPr>
        <w:t xml:space="preserve"> I, II</w:t>
      </w:r>
      <w:r w:rsidR="00415B7E">
        <w:rPr>
          <w:rFonts w:ascii="Arial" w:hAnsi="Arial" w:cs="Arial"/>
          <w:sz w:val="24"/>
          <w:szCs w:val="24"/>
        </w:rPr>
        <w:t>, 202 b, 223, 229, 235</w:t>
      </w:r>
      <w:r w:rsidR="00495DEC">
        <w:rPr>
          <w:rFonts w:ascii="Arial" w:hAnsi="Arial" w:cs="Arial"/>
          <w:sz w:val="24"/>
          <w:szCs w:val="24"/>
        </w:rPr>
        <w:t xml:space="preserve"> I-III</w:t>
      </w:r>
      <w:r w:rsidR="00415B7E">
        <w:rPr>
          <w:rFonts w:ascii="Arial" w:hAnsi="Arial" w:cs="Arial"/>
          <w:sz w:val="24"/>
          <w:szCs w:val="24"/>
        </w:rPr>
        <w:t>, 238</w:t>
      </w:r>
      <w:r w:rsidR="00495DEC">
        <w:rPr>
          <w:rFonts w:ascii="Arial" w:hAnsi="Arial" w:cs="Arial"/>
          <w:sz w:val="24"/>
          <w:szCs w:val="24"/>
        </w:rPr>
        <w:t xml:space="preserve"> I</w:t>
      </w:r>
      <w:r w:rsidR="00415B7E">
        <w:rPr>
          <w:rFonts w:ascii="Arial" w:hAnsi="Arial" w:cs="Arial"/>
          <w:sz w:val="24"/>
          <w:szCs w:val="24"/>
        </w:rPr>
        <w:t>, 248 c I-III, 299, 303, 303 a, 303 b StGB)</w:t>
      </w:r>
      <w:r w:rsidR="00C81A72" w:rsidRPr="00070A49">
        <w:rPr>
          <w:rFonts w:ascii="Arial" w:hAnsi="Arial" w:cs="Arial"/>
          <w:sz w:val="24"/>
          <w:szCs w:val="24"/>
        </w:rPr>
        <w:t>.</w:t>
      </w:r>
      <w:r w:rsidR="001A0172">
        <w:rPr>
          <w:rFonts w:ascii="Arial" w:hAnsi="Arial" w:cs="Arial"/>
          <w:sz w:val="24"/>
          <w:szCs w:val="24"/>
        </w:rPr>
        <w:t xml:space="preserve"> </w:t>
      </w:r>
    </w:p>
    <w:p w14:paraId="516170DF" w14:textId="4F468FF0" w:rsidR="0019105C" w:rsidRDefault="00A223AA" w:rsidP="00250CB5">
      <w:pPr>
        <w:pStyle w:val="Listenabsatz"/>
        <w:numPr>
          <w:ilvl w:val="0"/>
          <w:numId w:val="1"/>
        </w:numPr>
        <w:rPr>
          <w:rFonts w:ascii="Arial" w:hAnsi="Arial" w:cs="Arial"/>
          <w:sz w:val="24"/>
          <w:szCs w:val="24"/>
        </w:rPr>
      </w:pPr>
      <w:r>
        <w:rPr>
          <w:rFonts w:ascii="Arial" w:hAnsi="Arial" w:cs="Arial"/>
          <w:sz w:val="24"/>
          <w:szCs w:val="24"/>
        </w:rPr>
        <w:t>Der Strafantrag muss</w:t>
      </w:r>
      <w:r w:rsidRPr="00A223AA">
        <w:rPr>
          <w:rFonts w:ascii="Arial" w:hAnsi="Arial" w:cs="Arial"/>
          <w:sz w:val="24"/>
          <w:szCs w:val="24"/>
        </w:rPr>
        <w:t xml:space="preserve"> bei einem Gericht oder der Staatsanwaltschaft schriftlich oder zu Protokoll, bei einer anderen Behörde schriftlich angebracht </w:t>
      </w:r>
      <w:proofErr w:type="gramStart"/>
      <w:r w:rsidRPr="00A223AA">
        <w:rPr>
          <w:rFonts w:ascii="Arial" w:hAnsi="Arial" w:cs="Arial"/>
          <w:sz w:val="24"/>
          <w:szCs w:val="24"/>
        </w:rPr>
        <w:t>werden</w:t>
      </w:r>
      <w:r w:rsidR="00BD1E96">
        <w:rPr>
          <w:rFonts w:ascii="Arial" w:hAnsi="Arial" w:cs="Arial"/>
          <w:sz w:val="24"/>
          <w:szCs w:val="24"/>
        </w:rPr>
        <w:t xml:space="preserve">, </w:t>
      </w:r>
      <w:r>
        <w:rPr>
          <w:rFonts w:ascii="Arial" w:hAnsi="Arial" w:cs="Arial"/>
          <w:sz w:val="24"/>
          <w:szCs w:val="24"/>
        </w:rPr>
        <w:t xml:space="preserve">  </w:t>
      </w:r>
      <w:proofErr w:type="gramEnd"/>
      <w:r w:rsidR="00BD1E96">
        <w:rPr>
          <w:rFonts w:ascii="Arial" w:hAnsi="Arial" w:cs="Arial"/>
          <w:sz w:val="24"/>
          <w:szCs w:val="24"/>
        </w:rPr>
        <w:t>§ 158 II StPO.</w:t>
      </w:r>
    </w:p>
    <w:p w14:paraId="07553F71" w14:textId="307D0D9B" w:rsidR="00250CB5" w:rsidRPr="00250CB5" w:rsidRDefault="00250CB5" w:rsidP="00250CB5">
      <w:pPr>
        <w:pStyle w:val="Listenabsatz"/>
        <w:numPr>
          <w:ilvl w:val="0"/>
          <w:numId w:val="1"/>
        </w:numPr>
        <w:rPr>
          <w:rFonts w:ascii="Arial" w:hAnsi="Arial" w:cs="Arial"/>
          <w:sz w:val="24"/>
          <w:szCs w:val="24"/>
        </w:rPr>
      </w:pPr>
      <w:r w:rsidRPr="00250CB5">
        <w:rPr>
          <w:rFonts w:ascii="Arial" w:hAnsi="Arial" w:cs="Arial"/>
          <w:sz w:val="24"/>
          <w:szCs w:val="24"/>
        </w:rPr>
        <w:t xml:space="preserve">Der Vorgang wird bei der Staatsanwaltschaft </w:t>
      </w:r>
      <w:r>
        <w:rPr>
          <w:rFonts w:ascii="Arial" w:hAnsi="Arial" w:cs="Arial"/>
          <w:sz w:val="24"/>
          <w:szCs w:val="24"/>
        </w:rPr>
        <w:t>Mainz</w:t>
      </w:r>
      <w:r w:rsidRPr="00250CB5">
        <w:rPr>
          <w:rFonts w:ascii="Arial" w:hAnsi="Arial" w:cs="Arial"/>
          <w:sz w:val="24"/>
          <w:szCs w:val="24"/>
        </w:rPr>
        <w:t xml:space="preserve"> in das Register unter dem Registerzeichen </w:t>
      </w:r>
      <w:proofErr w:type="spellStart"/>
      <w:r w:rsidRPr="00250CB5">
        <w:rPr>
          <w:rFonts w:ascii="Arial" w:hAnsi="Arial" w:cs="Arial"/>
          <w:sz w:val="24"/>
          <w:szCs w:val="24"/>
        </w:rPr>
        <w:t>Js</w:t>
      </w:r>
      <w:proofErr w:type="spellEnd"/>
      <w:r w:rsidRPr="00250CB5">
        <w:rPr>
          <w:rFonts w:ascii="Arial" w:hAnsi="Arial" w:cs="Arial"/>
          <w:sz w:val="24"/>
          <w:szCs w:val="24"/>
        </w:rPr>
        <w:t xml:space="preserve"> eingetragen, § 4</w:t>
      </w:r>
      <w:r w:rsidR="007C24BD">
        <w:rPr>
          <w:rFonts w:ascii="Arial" w:hAnsi="Arial" w:cs="Arial"/>
          <w:sz w:val="24"/>
          <w:szCs w:val="24"/>
        </w:rPr>
        <w:t>1</w:t>
      </w:r>
      <w:r w:rsidRPr="00250CB5">
        <w:rPr>
          <w:rFonts w:ascii="Arial" w:hAnsi="Arial" w:cs="Arial"/>
          <w:sz w:val="24"/>
          <w:szCs w:val="24"/>
        </w:rPr>
        <w:t xml:space="preserve"> I </w:t>
      </w:r>
      <w:r w:rsidR="007C24BD">
        <w:rPr>
          <w:rFonts w:ascii="Arial" w:hAnsi="Arial" w:cs="Arial"/>
          <w:sz w:val="24"/>
          <w:szCs w:val="24"/>
        </w:rPr>
        <w:t>1 a</w:t>
      </w:r>
      <w:r w:rsidR="001334C0">
        <w:rPr>
          <w:rFonts w:ascii="Arial" w:hAnsi="Arial" w:cs="Arial"/>
          <w:sz w:val="24"/>
          <w:szCs w:val="24"/>
        </w:rPr>
        <w:t xml:space="preserve">) </w:t>
      </w:r>
      <w:proofErr w:type="spellStart"/>
      <w:r w:rsidR="001334C0">
        <w:rPr>
          <w:rFonts w:ascii="Arial" w:hAnsi="Arial" w:cs="Arial"/>
          <w:sz w:val="24"/>
          <w:szCs w:val="24"/>
        </w:rPr>
        <w:t>aa</w:t>
      </w:r>
      <w:proofErr w:type="spellEnd"/>
      <w:r w:rsidR="00743340">
        <w:rPr>
          <w:rFonts w:ascii="Arial" w:hAnsi="Arial" w:cs="Arial"/>
          <w:sz w:val="24"/>
          <w:szCs w:val="24"/>
        </w:rPr>
        <w:t>)</w:t>
      </w:r>
      <w:r w:rsidRPr="00250CB5">
        <w:rPr>
          <w:rFonts w:ascii="Arial" w:hAnsi="Arial" w:cs="Arial"/>
          <w:sz w:val="24"/>
          <w:szCs w:val="24"/>
        </w:rPr>
        <w:t xml:space="preserve"> </w:t>
      </w:r>
      <w:proofErr w:type="spellStart"/>
      <w:r w:rsidRPr="00250CB5">
        <w:rPr>
          <w:rFonts w:ascii="Arial" w:hAnsi="Arial" w:cs="Arial"/>
          <w:sz w:val="24"/>
          <w:szCs w:val="24"/>
        </w:rPr>
        <w:t>AktO</w:t>
      </w:r>
      <w:proofErr w:type="spellEnd"/>
      <w:r w:rsidRPr="00250CB5">
        <w:rPr>
          <w:rFonts w:ascii="Arial" w:hAnsi="Arial" w:cs="Arial"/>
          <w:sz w:val="24"/>
          <w:szCs w:val="24"/>
        </w:rPr>
        <w:t xml:space="preserve">. Die Eintragung erfolgt in </w:t>
      </w:r>
      <w:proofErr w:type="spellStart"/>
      <w:r w:rsidRPr="00250CB5">
        <w:rPr>
          <w:rFonts w:ascii="Arial" w:hAnsi="Arial" w:cs="Arial"/>
          <w:sz w:val="24"/>
          <w:szCs w:val="24"/>
        </w:rPr>
        <w:t>web.sta</w:t>
      </w:r>
      <w:proofErr w:type="spellEnd"/>
      <w:r w:rsidRPr="00250CB5">
        <w:rPr>
          <w:rFonts w:ascii="Arial" w:hAnsi="Arial" w:cs="Arial"/>
          <w:sz w:val="24"/>
          <w:szCs w:val="24"/>
        </w:rPr>
        <w:t>.</w:t>
      </w:r>
      <w:r w:rsidR="00A223AA">
        <w:rPr>
          <w:rFonts w:ascii="Arial" w:hAnsi="Arial" w:cs="Arial"/>
          <w:sz w:val="24"/>
          <w:szCs w:val="24"/>
        </w:rPr>
        <w:t xml:space="preserve"> Die Existenz des bereits bestehenden Verfahrens 3500 </w:t>
      </w:r>
      <w:proofErr w:type="spellStart"/>
      <w:r w:rsidR="00A223AA">
        <w:rPr>
          <w:rFonts w:ascii="Arial" w:hAnsi="Arial" w:cs="Arial"/>
          <w:sz w:val="24"/>
          <w:szCs w:val="24"/>
        </w:rPr>
        <w:t>Js</w:t>
      </w:r>
      <w:proofErr w:type="spellEnd"/>
      <w:r w:rsidR="00A223AA">
        <w:rPr>
          <w:rFonts w:ascii="Arial" w:hAnsi="Arial" w:cs="Arial"/>
          <w:sz w:val="24"/>
          <w:szCs w:val="24"/>
        </w:rPr>
        <w:t xml:space="preserve"> 38941/17 ändert nichts an der Neuerfassung, da </w:t>
      </w:r>
      <w:r w:rsidR="00027D2F">
        <w:rPr>
          <w:rFonts w:ascii="Arial" w:hAnsi="Arial" w:cs="Arial"/>
          <w:sz w:val="24"/>
          <w:szCs w:val="24"/>
        </w:rPr>
        <w:t xml:space="preserve">es sich offensichtlich um eine </w:t>
      </w:r>
      <w:r w:rsidR="001A0172">
        <w:rPr>
          <w:rFonts w:ascii="Arial" w:hAnsi="Arial" w:cs="Arial"/>
          <w:sz w:val="24"/>
          <w:szCs w:val="24"/>
        </w:rPr>
        <w:t xml:space="preserve">völlig </w:t>
      </w:r>
      <w:r w:rsidR="00027D2F">
        <w:rPr>
          <w:rFonts w:ascii="Arial" w:hAnsi="Arial" w:cs="Arial"/>
          <w:sz w:val="24"/>
          <w:szCs w:val="24"/>
        </w:rPr>
        <w:t>andere Tat handelt.</w:t>
      </w:r>
    </w:p>
    <w:p w14:paraId="1DFD4B9D" w14:textId="495018A9" w:rsidR="00280422" w:rsidRPr="00280422" w:rsidRDefault="00280422" w:rsidP="00280422">
      <w:pPr>
        <w:pStyle w:val="Listenabsatz"/>
        <w:numPr>
          <w:ilvl w:val="0"/>
          <w:numId w:val="1"/>
        </w:numPr>
        <w:rPr>
          <w:rFonts w:ascii="Arial" w:hAnsi="Arial" w:cs="Arial"/>
          <w:sz w:val="24"/>
          <w:szCs w:val="24"/>
        </w:rPr>
      </w:pPr>
      <w:r w:rsidRPr="00280422">
        <w:rPr>
          <w:rFonts w:ascii="Arial" w:hAnsi="Arial" w:cs="Arial"/>
          <w:sz w:val="24"/>
          <w:szCs w:val="24"/>
        </w:rPr>
        <w:t>Bei den Fahrzeugkennzeichen handelt es sich um Beweismittel,</w:t>
      </w:r>
      <w:r w:rsidR="00027D2F">
        <w:rPr>
          <w:rFonts w:ascii="Arial" w:hAnsi="Arial" w:cs="Arial"/>
          <w:sz w:val="24"/>
          <w:szCs w:val="24"/>
        </w:rPr>
        <w:t xml:space="preserve"> die beschlagnahmt wurden</w:t>
      </w:r>
      <w:r w:rsidRPr="00280422">
        <w:rPr>
          <w:rFonts w:ascii="Arial" w:hAnsi="Arial" w:cs="Arial"/>
          <w:sz w:val="24"/>
          <w:szCs w:val="24"/>
        </w:rPr>
        <w:t xml:space="preserve"> § 94 I</w:t>
      </w:r>
      <w:r w:rsidR="00027D2F">
        <w:rPr>
          <w:rFonts w:ascii="Arial" w:hAnsi="Arial" w:cs="Arial"/>
          <w:sz w:val="24"/>
          <w:szCs w:val="24"/>
        </w:rPr>
        <w:t>, II</w:t>
      </w:r>
      <w:r w:rsidRPr="00280422">
        <w:rPr>
          <w:rFonts w:ascii="Arial" w:hAnsi="Arial" w:cs="Arial"/>
          <w:sz w:val="24"/>
          <w:szCs w:val="24"/>
        </w:rPr>
        <w:t xml:space="preserve"> StPO. </w:t>
      </w:r>
      <w:r>
        <w:rPr>
          <w:rFonts w:ascii="Arial" w:hAnsi="Arial" w:cs="Arial"/>
          <w:sz w:val="24"/>
          <w:szCs w:val="24"/>
        </w:rPr>
        <w:t>D</w:t>
      </w:r>
      <w:r w:rsidRPr="00280422">
        <w:rPr>
          <w:rFonts w:ascii="Arial" w:hAnsi="Arial" w:cs="Arial"/>
          <w:sz w:val="24"/>
          <w:szCs w:val="24"/>
        </w:rPr>
        <w:t xml:space="preserve">eren Asservierung </w:t>
      </w:r>
      <w:r>
        <w:rPr>
          <w:rFonts w:ascii="Arial" w:hAnsi="Arial" w:cs="Arial"/>
          <w:sz w:val="24"/>
          <w:szCs w:val="24"/>
        </w:rPr>
        <w:t xml:space="preserve">ist </w:t>
      </w:r>
      <w:r w:rsidRPr="00280422">
        <w:rPr>
          <w:rFonts w:ascii="Arial" w:hAnsi="Arial" w:cs="Arial"/>
          <w:sz w:val="24"/>
          <w:szCs w:val="24"/>
        </w:rPr>
        <w:t xml:space="preserve">vorgeschrieben, </w:t>
      </w:r>
      <w:r w:rsidR="001334C0">
        <w:rPr>
          <w:rFonts w:ascii="Arial" w:hAnsi="Arial" w:cs="Arial"/>
          <w:sz w:val="24"/>
          <w:szCs w:val="24"/>
        </w:rPr>
        <w:t>§ 40 I 1</w:t>
      </w:r>
      <w:r w:rsidRPr="00280422">
        <w:rPr>
          <w:rFonts w:ascii="Arial" w:hAnsi="Arial" w:cs="Arial"/>
          <w:sz w:val="24"/>
          <w:szCs w:val="24"/>
        </w:rPr>
        <w:t xml:space="preserve"> </w:t>
      </w:r>
      <w:proofErr w:type="spellStart"/>
      <w:r w:rsidRPr="00280422">
        <w:rPr>
          <w:rFonts w:ascii="Arial" w:hAnsi="Arial" w:cs="Arial"/>
          <w:sz w:val="24"/>
          <w:szCs w:val="24"/>
        </w:rPr>
        <w:t>AktO</w:t>
      </w:r>
      <w:proofErr w:type="spellEnd"/>
      <w:r w:rsidRPr="00280422">
        <w:rPr>
          <w:rFonts w:ascii="Arial" w:hAnsi="Arial" w:cs="Arial"/>
          <w:sz w:val="24"/>
          <w:szCs w:val="24"/>
        </w:rPr>
        <w:t xml:space="preserve">. </w:t>
      </w:r>
      <w:r w:rsidR="001334C0">
        <w:rPr>
          <w:rFonts w:ascii="Arial" w:hAnsi="Arial" w:cs="Arial"/>
          <w:sz w:val="24"/>
          <w:szCs w:val="24"/>
        </w:rPr>
        <w:t xml:space="preserve">Es ist eine Ass-Liste zu führen. Die Daten ergeben sich aus § 40 I 1 </w:t>
      </w:r>
      <w:proofErr w:type="spellStart"/>
      <w:r w:rsidR="001334C0">
        <w:rPr>
          <w:rFonts w:ascii="Arial" w:hAnsi="Arial" w:cs="Arial"/>
          <w:sz w:val="24"/>
          <w:szCs w:val="24"/>
        </w:rPr>
        <w:t>AktO</w:t>
      </w:r>
      <w:proofErr w:type="spellEnd"/>
      <w:r w:rsidR="001334C0">
        <w:rPr>
          <w:rFonts w:ascii="Arial" w:hAnsi="Arial" w:cs="Arial"/>
          <w:sz w:val="24"/>
          <w:szCs w:val="24"/>
        </w:rPr>
        <w:t xml:space="preserve">. </w:t>
      </w:r>
      <w:r w:rsidR="001334C0" w:rsidRPr="001334C0">
        <w:rPr>
          <w:rFonts w:ascii="Arial" w:hAnsi="Arial" w:cs="Arial"/>
          <w:sz w:val="24"/>
          <w:szCs w:val="24"/>
        </w:rPr>
        <w:t>Den in Papier geführten Akten und Handakten ist für jede das Verfahren betreffende Erfassungsnummer ein Auszug aus der Asservatenliste nach Satz 1 vorzuheften</w:t>
      </w:r>
      <w:r w:rsidR="001334C0">
        <w:rPr>
          <w:rFonts w:ascii="Arial" w:hAnsi="Arial" w:cs="Arial"/>
          <w:sz w:val="24"/>
          <w:szCs w:val="24"/>
        </w:rPr>
        <w:t xml:space="preserve"> § 40 I s </w:t>
      </w:r>
      <w:proofErr w:type="spellStart"/>
      <w:r w:rsidR="001334C0">
        <w:rPr>
          <w:rFonts w:ascii="Arial" w:hAnsi="Arial" w:cs="Arial"/>
          <w:sz w:val="24"/>
          <w:szCs w:val="24"/>
        </w:rPr>
        <w:t>AktO</w:t>
      </w:r>
      <w:proofErr w:type="spellEnd"/>
      <w:r w:rsidR="001334C0">
        <w:rPr>
          <w:rFonts w:ascii="Arial" w:hAnsi="Arial" w:cs="Arial"/>
          <w:sz w:val="24"/>
          <w:szCs w:val="24"/>
        </w:rPr>
        <w:t xml:space="preserve">. </w:t>
      </w:r>
      <w:r w:rsidR="001334C0" w:rsidRPr="001334C0">
        <w:rPr>
          <w:rFonts w:ascii="Arial" w:hAnsi="Arial" w:cs="Arial"/>
          <w:sz w:val="24"/>
          <w:szCs w:val="24"/>
        </w:rPr>
        <w:t>Zusätzlich ist das Vorhandensein von Asservaten auf dem Aktenumschlag zu vermerken</w:t>
      </w:r>
      <w:r w:rsidR="001334C0">
        <w:rPr>
          <w:rFonts w:ascii="Arial" w:hAnsi="Arial" w:cs="Arial"/>
          <w:sz w:val="24"/>
          <w:szCs w:val="24"/>
        </w:rPr>
        <w:t xml:space="preserve"> § 40 I 3 </w:t>
      </w:r>
      <w:proofErr w:type="spellStart"/>
      <w:r w:rsidR="001334C0">
        <w:rPr>
          <w:rFonts w:ascii="Arial" w:hAnsi="Arial" w:cs="Arial"/>
          <w:sz w:val="24"/>
          <w:szCs w:val="24"/>
        </w:rPr>
        <w:t>AktO</w:t>
      </w:r>
      <w:proofErr w:type="spellEnd"/>
      <w:r w:rsidR="001334C0">
        <w:rPr>
          <w:rFonts w:ascii="Arial" w:hAnsi="Arial" w:cs="Arial"/>
          <w:sz w:val="24"/>
          <w:szCs w:val="24"/>
        </w:rPr>
        <w:t xml:space="preserve">. </w:t>
      </w:r>
      <w:r w:rsidR="001334C0" w:rsidRPr="001334C0">
        <w:rPr>
          <w:rFonts w:ascii="Arial" w:hAnsi="Arial" w:cs="Arial"/>
          <w:sz w:val="24"/>
          <w:szCs w:val="24"/>
        </w:rPr>
        <w:t xml:space="preserve">Die Verwahrung der Gegenstände richtet sich nach den Richtlinien für das Strafverfahren und das Bußgeldverfahren </w:t>
      </w:r>
      <w:r w:rsidR="001334C0">
        <w:rPr>
          <w:rFonts w:ascii="Arial" w:hAnsi="Arial" w:cs="Arial"/>
          <w:sz w:val="24"/>
          <w:szCs w:val="24"/>
        </w:rPr>
        <w:t xml:space="preserve">Nr. 74 </w:t>
      </w:r>
      <w:r w:rsidR="001334C0" w:rsidRPr="001334C0">
        <w:rPr>
          <w:rFonts w:ascii="Arial" w:hAnsi="Arial" w:cs="Arial"/>
          <w:sz w:val="24"/>
          <w:szCs w:val="24"/>
        </w:rPr>
        <w:t xml:space="preserve">(RiStBV) sowie den jeweiligen Bestimmungen über die Behandlung der in amtlichen Gewahrsam gelangten Gegenstände </w:t>
      </w:r>
      <w:r w:rsidR="001334C0">
        <w:rPr>
          <w:rFonts w:ascii="Arial" w:hAnsi="Arial" w:cs="Arial"/>
          <w:sz w:val="24"/>
          <w:szCs w:val="24"/>
        </w:rPr>
        <w:t>(Gewahrsamssachenanordnung).</w:t>
      </w:r>
      <w:r w:rsidR="001334C0" w:rsidRPr="001334C0">
        <w:rPr>
          <w:rFonts w:ascii="Arial" w:hAnsi="Arial" w:cs="Arial"/>
          <w:sz w:val="24"/>
          <w:szCs w:val="24"/>
        </w:rPr>
        <w:t xml:space="preserve"> </w:t>
      </w:r>
      <w:r w:rsidRPr="00280422">
        <w:rPr>
          <w:rFonts w:ascii="Arial" w:hAnsi="Arial" w:cs="Arial"/>
          <w:sz w:val="24"/>
          <w:szCs w:val="24"/>
        </w:rPr>
        <w:t xml:space="preserve">Zuständig ist die „Geschäftsstelle“ bzw. Serviceeinheit, sofern nichts </w:t>
      </w:r>
      <w:proofErr w:type="gramStart"/>
      <w:r w:rsidRPr="00280422">
        <w:rPr>
          <w:rFonts w:ascii="Arial" w:hAnsi="Arial" w:cs="Arial"/>
          <w:sz w:val="24"/>
          <w:szCs w:val="24"/>
        </w:rPr>
        <w:t>anderes</w:t>
      </w:r>
      <w:proofErr w:type="gramEnd"/>
      <w:r w:rsidRPr="00280422">
        <w:rPr>
          <w:rFonts w:ascii="Arial" w:hAnsi="Arial" w:cs="Arial"/>
          <w:sz w:val="24"/>
          <w:szCs w:val="24"/>
        </w:rPr>
        <w:t xml:space="preserve"> bestimmt wurde. </w:t>
      </w:r>
      <w:r w:rsidR="005F5E21">
        <w:rPr>
          <w:rFonts w:ascii="Arial" w:hAnsi="Arial" w:cs="Arial"/>
          <w:sz w:val="24"/>
          <w:szCs w:val="24"/>
        </w:rPr>
        <w:t xml:space="preserve">Bei den Staatsanwaltschaften </w:t>
      </w:r>
      <w:r w:rsidR="00027D2F">
        <w:rPr>
          <w:rFonts w:ascii="Arial" w:hAnsi="Arial" w:cs="Arial"/>
          <w:sz w:val="24"/>
          <w:szCs w:val="24"/>
        </w:rPr>
        <w:t>wird</w:t>
      </w:r>
      <w:r w:rsidR="005F5E21">
        <w:rPr>
          <w:rFonts w:ascii="Arial" w:hAnsi="Arial" w:cs="Arial"/>
          <w:sz w:val="24"/>
          <w:szCs w:val="24"/>
        </w:rPr>
        <w:t xml:space="preserve"> jedoch </w:t>
      </w:r>
      <w:r w:rsidR="00B2175C">
        <w:rPr>
          <w:rFonts w:ascii="Arial" w:hAnsi="Arial" w:cs="Arial"/>
          <w:sz w:val="24"/>
          <w:szCs w:val="24"/>
        </w:rPr>
        <w:t xml:space="preserve">generell </w:t>
      </w:r>
      <w:r w:rsidR="005F5E21">
        <w:rPr>
          <w:rFonts w:ascii="Arial" w:hAnsi="Arial" w:cs="Arial"/>
          <w:sz w:val="24"/>
          <w:szCs w:val="24"/>
        </w:rPr>
        <w:t xml:space="preserve">ein Asservatenverwalter bestimmt sein. </w:t>
      </w:r>
      <w:r w:rsidR="001334C0">
        <w:rPr>
          <w:rFonts w:ascii="Arial" w:hAnsi="Arial" w:cs="Arial"/>
          <w:sz w:val="24"/>
          <w:szCs w:val="24"/>
        </w:rPr>
        <w:t xml:space="preserve">Eine Zuordnung ist zu gewährleisten, </w:t>
      </w:r>
      <w:r w:rsidR="001334C0" w:rsidRPr="001334C0">
        <w:rPr>
          <w:rFonts w:ascii="Arial" w:hAnsi="Arial" w:cs="Arial"/>
          <w:sz w:val="24"/>
          <w:szCs w:val="24"/>
        </w:rPr>
        <w:t>§ 3 Absatz 7 Satz 2</w:t>
      </w:r>
      <w:r w:rsidR="001334C0">
        <w:rPr>
          <w:rFonts w:ascii="Arial" w:hAnsi="Arial" w:cs="Arial"/>
          <w:sz w:val="24"/>
          <w:szCs w:val="24"/>
        </w:rPr>
        <w:t>.</w:t>
      </w:r>
      <w:r w:rsidRPr="00280422">
        <w:rPr>
          <w:rFonts w:ascii="Arial" w:hAnsi="Arial" w:cs="Arial"/>
          <w:sz w:val="24"/>
          <w:szCs w:val="24"/>
        </w:rPr>
        <w:t xml:space="preserve"> Unter der Annahmeverfügung ist die Erfassungsnummer zu vermerken, § 9 III 1 </w:t>
      </w:r>
      <w:proofErr w:type="spellStart"/>
      <w:r w:rsidRPr="00280422">
        <w:rPr>
          <w:rFonts w:ascii="Arial" w:hAnsi="Arial" w:cs="Arial"/>
          <w:sz w:val="24"/>
          <w:szCs w:val="24"/>
        </w:rPr>
        <w:t>AktO</w:t>
      </w:r>
      <w:proofErr w:type="spellEnd"/>
      <w:r w:rsidRPr="00280422">
        <w:rPr>
          <w:rFonts w:ascii="Arial" w:hAnsi="Arial" w:cs="Arial"/>
          <w:sz w:val="24"/>
          <w:szCs w:val="24"/>
        </w:rPr>
        <w:t xml:space="preserve">. Die Erfassung erfolgt in </w:t>
      </w:r>
      <w:proofErr w:type="spellStart"/>
      <w:r w:rsidRPr="00280422">
        <w:rPr>
          <w:rFonts w:ascii="Arial" w:hAnsi="Arial" w:cs="Arial"/>
          <w:sz w:val="24"/>
          <w:szCs w:val="24"/>
        </w:rPr>
        <w:t>web.sta</w:t>
      </w:r>
      <w:proofErr w:type="spellEnd"/>
      <w:r w:rsidRPr="00280422">
        <w:rPr>
          <w:rFonts w:ascii="Arial" w:hAnsi="Arial" w:cs="Arial"/>
          <w:sz w:val="24"/>
          <w:szCs w:val="24"/>
        </w:rPr>
        <w:t xml:space="preserve"> unter dem Menüpunkt Asservate. Damit </w:t>
      </w:r>
      <w:r w:rsidR="006C6260">
        <w:rPr>
          <w:rFonts w:ascii="Arial" w:hAnsi="Arial" w:cs="Arial"/>
          <w:sz w:val="24"/>
          <w:szCs w:val="24"/>
        </w:rPr>
        <w:t>der Inhalt der Kennzeichen</w:t>
      </w:r>
      <w:r w:rsidRPr="00280422">
        <w:rPr>
          <w:rFonts w:ascii="Arial" w:hAnsi="Arial" w:cs="Arial"/>
          <w:sz w:val="24"/>
          <w:szCs w:val="24"/>
        </w:rPr>
        <w:t xml:space="preserve"> im Strafverfahren jederzeit zur Verfügung </w:t>
      </w:r>
      <w:r w:rsidRPr="00280422">
        <w:rPr>
          <w:rFonts w:ascii="Arial" w:hAnsi="Arial" w:cs="Arial"/>
          <w:sz w:val="24"/>
          <w:szCs w:val="24"/>
        </w:rPr>
        <w:lastRenderedPageBreak/>
        <w:t xml:space="preserve">steht, </w:t>
      </w:r>
      <w:r w:rsidR="006C6260">
        <w:rPr>
          <w:rFonts w:ascii="Arial" w:hAnsi="Arial" w:cs="Arial"/>
          <w:sz w:val="24"/>
          <w:szCs w:val="24"/>
        </w:rPr>
        <w:t>sollten Fotos von diesen</w:t>
      </w:r>
      <w:r w:rsidRPr="00280422">
        <w:rPr>
          <w:rFonts w:ascii="Arial" w:hAnsi="Arial" w:cs="Arial"/>
          <w:sz w:val="24"/>
          <w:szCs w:val="24"/>
        </w:rPr>
        <w:t xml:space="preserve"> zu den Sachakten genommen werden. Das ist nicht vorgeschrieben, aber äußerst zweckmäßig!</w:t>
      </w:r>
      <w:r w:rsidR="005E239E">
        <w:rPr>
          <w:rFonts w:ascii="Arial" w:hAnsi="Arial" w:cs="Arial"/>
          <w:sz w:val="24"/>
          <w:szCs w:val="24"/>
        </w:rPr>
        <w:t xml:space="preserve"> </w:t>
      </w:r>
    </w:p>
    <w:p w14:paraId="2EDD52A4" w14:textId="6690D8C7" w:rsidR="00D17A82" w:rsidRDefault="002E4138" w:rsidP="00D17A82">
      <w:pPr>
        <w:pStyle w:val="Listenabsatz"/>
        <w:numPr>
          <w:ilvl w:val="0"/>
          <w:numId w:val="1"/>
        </w:numPr>
        <w:rPr>
          <w:rFonts w:ascii="Arial" w:hAnsi="Arial" w:cs="Arial"/>
          <w:sz w:val="24"/>
          <w:szCs w:val="24"/>
        </w:rPr>
      </w:pPr>
      <w:r>
        <w:rPr>
          <w:rFonts w:ascii="Arial" w:hAnsi="Arial" w:cs="Arial"/>
          <w:sz w:val="24"/>
          <w:szCs w:val="24"/>
        </w:rPr>
        <w:t xml:space="preserve">Bei der von OAA Robert verfügten Wiedervorlagefrist handelt es sich um eine angeordnete Frist, § 6 I 1 </w:t>
      </w:r>
      <w:proofErr w:type="spellStart"/>
      <w:r>
        <w:rPr>
          <w:rFonts w:ascii="Arial" w:hAnsi="Arial" w:cs="Arial"/>
          <w:sz w:val="24"/>
          <w:szCs w:val="24"/>
        </w:rPr>
        <w:t>AktO</w:t>
      </w:r>
      <w:proofErr w:type="spellEnd"/>
      <w:r>
        <w:rPr>
          <w:rFonts w:ascii="Arial" w:hAnsi="Arial" w:cs="Arial"/>
          <w:sz w:val="24"/>
          <w:szCs w:val="24"/>
        </w:rPr>
        <w:t xml:space="preserve">. </w:t>
      </w:r>
      <w:r w:rsidR="00FE2FC4">
        <w:rPr>
          <w:rFonts w:ascii="Arial" w:hAnsi="Arial" w:cs="Arial"/>
          <w:sz w:val="24"/>
          <w:szCs w:val="24"/>
        </w:rPr>
        <w:t xml:space="preserve">Die Serviceeinheit muss </w:t>
      </w:r>
      <w:r>
        <w:rPr>
          <w:rFonts w:ascii="Arial" w:hAnsi="Arial" w:cs="Arial"/>
          <w:sz w:val="24"/>
          <w:szCs w:val="24"/>
        </w:rPr>
        <w:t xml:space="preserve">diese Frist in </w:t>
      </w:r>
      <w:proofErr w:type="spellStart"/>
      <w:r>
        <w:rPr>
          <w:rFonts w:ascii="Arial" w:hAnsi="Arial" w:cs="Arial"/>
          <w:sz w:val="24"/>
          <w:szCs w:val="24"/>
        </w:rPr>
        <w:t>web.sta</w:t>
      </w:r>
      <w:proofErr w:type="spellEnd"/>
      <w:r>
        <w:rPr>
          <w:rFonts w:ascii="Arial" w:hAnsi="Arial" w:cs="Arial"/>
          <w:sz w:val="24"/>
          <w:szCs w:val="24"/>
        </w:rPr>
        <w:t xml:space="preserve"> erfassen</w:t>
      </w:r>
      <w:r w:rsidR="00BF0815">
        <w:rPr>
          <w:rFonts w:ascii="Arial" w:hAnsi="Arial" w:cs="Arial"/>
          <w:sz w:val="24"/>
          <w:szCs w:val="24"/>
        </w:rPr>
        <w:t xml:space="preserve">, § 6 I 2 </w:t>
      </w:r>
      <w:proofErr w:type="spellStart"/>
      <w:r w:rsidR="00BF0815">
        <w:rPr>
          <w:rFonts w:ascii="Arial" w:hAnsi="Arial" w:cs="Arial"/>
          <w:sz w:val="24"/>
          <w:szCs w:val="24"/>
        </w:rPr>
        <w:t>AktO</w:t>
      </w:r>
      <w:proofErr w:type="spellEnd"/>
      <w:r w:rsidR="00BF0815">
        <w:rPr>
          <w:rFonts w:ascii="Arial" w:hAnsi="Arial" w:cs="Arial"/>
          <w:sz w:val="24"/>
          <w:szCs w:val="24"/>
        </w:rPr>
        <w:t xml:space="preserve">. </w:t>
      </w:r>
      <w:r w:rsidR="002C3F6A">
        <w:rPr>
          <w:rFonts w:ascii="Arial" w:hAnsi="Arial" w:cs="Arial"/>
          <w:sz w:val="24"/>
          <w:szCs w:val="24"/>
        </w:rPr>
        <w:t xml:space="preserve">Außerdem sollte </w:t>
      </w:r>
      <w:r w:rsidR="00B2175C">
        <w:rPr>
          <w:rFonts w:ascii="Arial" w:hAnsi="Arial" w:cs="Arial"/>
          <w:sz w:val="24"/>
          <w:szCs w:val="24"/>
        </w:rPr>
        <w:t xml:space="preserve">zu Beginn eines </w:t>
      </w:r>
      <w:r w:rsidR="002C3F6A">
        <w:rPr>
          <w:rFonts w:ascii="Arial" w:hAnsi="Arial" w:cs="Arial"/>
          <w:sz w:val="24"/>
          <w:szCs w:val="24"/>
        </w:rPr>
        <w:t>jeden Arbeitstag</w:t>
      </w:r>
      <w:r w:rsidR="00B2175C">
        <w:rPr>
          <w:rFonts w:ascii="Arial" w:hAnsi="Arial" w:cs="Arial"/>
          <w:sz w:val="24"/>
          <w:szCs w:val="24"/>
        </w:rPr>
        <w:t>es</w:t>
      </w:r>
      <w:r w:rsidR="002C3F6A">
        <w:rPr>
          <w:rFonts w:ascii="Arial" w:hAnsi="Arial" w:cs="Arial"/>
          <w:sz w:val="24"/>
          <w:szCs w:val="24"/>
        </w:rPr>
        <w:t xml:space="preserve"> in </w:t>
      </w:r>
      <w:proofErr w:type="spellStart"/>
      <w:r w:rsidR="002C3F6A">
        <w:rPr>
          <w:rFonts w:ascii="Arial" w:hAnsi="Arial" w:cs="Arial"/>
          <w:sz w:val="24"/>
          <w:szCs w:val="24"/>
        </w:rPr>
        <w:t>web.sta</w:t>
      </w:r>
      <w:proofErr w:type="spellEnd"/>
      <w:r w:rsidR="002C3F6A">
        <w:rPr>
          <w:rFonts w:ascii="Arial" w:hAnsi="Arial" w:cs="Arial"/>
          <w:sz w:val="24"/>
          <w:szCs w:val="24"/>
        </w:rPr>
        <w:t xml:space="preserve"> eine Systemabfrage der Wiedervorlagen erfolgen, damit keine Wiedervorlage </w:t>
      </w:r>
      <w:r w:rsidR="00B063CC">
        <w:rPr>
          <w:rFonts w:ascii="Arial" w:hAnsi="Arial" w:cs="Arial"/>
          <w:sz w:val="24"/>
          <w:szCs w:val="24"/>
        </w:rPr>
        <w:t xml:space="preserve">- insbesondere keine genau auf diesen Tag bestimmte Wiedervorlage - </w:t>
      </w:r>
      <w:r w:rsidR="002C3F6A">
        <w:rPr>
          <w:rFonts w:ascii="Arial" w:hAnsi="Arial" w:cs="Arial"/>
          <w:sz w:val="24"/>
          <w:szCs w:val="24"/>
        </w:rPr>
        <w:t>versäumt werden kann (</w:t>
      </w:r>
      <w:proofErr w:type="spellStart"/>
      <w:r w:rsidR="002C3F6A">
        <w:rPr>
          <w:rFonts w:ascii="Arial" w:hAnsi="Arial" w:cs="Arial"/>
          <w:sz w:val="24"/>
          <w:szCs w:val="24"/>
        </w:rPr>
        <w:t>web.sta</w:t>
      </w:r>
      <w:proofErr w:type="spellEnd"/>
      <w:r w:rsidR="002C3F6A">
        <w:rPr>
          <w:rFonts w:ascii="Arial" w:hAnsi="Arial" w:cs="Arial"/>
          <w:sz w:val="24"/>
          <w:szCs w:val="24"/>
        </w:rPr>
        <w:t xml:space="preserve">: Zentrale Auskunft, Sonstigen Aufgaben, Wiedervorlagen, Dateneingabe, </w:t>
      </w:r>
      <w:r w:rsidR="00B063CC">
        <w:rPr>
          <w:rFonts w:ascii="Arial" w:hAnsi="Arial" w:cs="Arial"/>
          <w:sz w:val="24"/>
          <w:szCs w:val="24"/>
        </w:rPr>
        <w:t xml:space="preserve">Suchlauf, </w:t>
      </w:r>
      <w:r w:rsidR="002C3F6A">
        <w:rPr>
          <w:rFonts w:ascii="Arial" w:hAnsi="Arial" w:cs="Arial"/>
          <w:sz w:val="24"/>
          <w:szCs w:val="24"/>
        </w:rPr>
        <w:t xml:space="preserve">Ergebnis der Wiedervorlageakten). </w:t>
      </w:r>
      <w:r w:rsidR="00BF0815">
        <w:rPr>
          <w:rFonts w:ascii="Arial" w:hAnsi="Arial" w:cs="Arial"/>
          <w:sz w:val="24"/>
          <w:szCs w:val="24"/>
        </w:rPr>
        <w:t xml:space="preserve">Dies muss </w:t>
      </w:r>
      <w:r w:rsidR="002C3F6A">
        <w:rPr>
          <w:rFonts w:ascii="Arial" w:hAnsi="Arial" w:cs="Arial"/>
          <w:sz w:val="24"/>
          <w:szCs w:val="24"/>
        </w:rPr>
        <w:t>versäumt</w:t>
      </w:r>
      <w:r w:rsidR="00BF0815">
        <w:rPr>
          <w:rFonts w:ascii="Arial" w:hAnsi="Arial" w:cs="Arial"/>
          <w:sz w:val="24"/>
          <w:szCs w:val="24"/>
        </w:rPr>
        <w:t xml:space="preserve"> worden sein, woraus die verspätete Vorlage resultiert. Die Servicekraft kann also durch aufmerksame Erfassung und Beachtung der Wiedervorlagefristen einen solchen Fehler verhindern. </w:t>
      </w:r>
    </w:p>
    <w:p w14:paraId="04E158F7" w14:textId="145E136E" w:rsidR="00F914E3" w:rsidRDefault="00F914E3" w:rsidP="00A308D1">
      <w:pPr>
        <w:pStyle w:val="Listenabsatz"/>
        <w:numPr>
          <w:ilvl w:val="0"/>
          <w:numId w:val="1"/>
        </w:numPr>
        <w:rPr>
          <w:rFonts w:ascii="Arial" w:hAnsi="Arial" w:cs="Arial"/>
          <w:sz w:val="24"/>
          <w:szCs w:val="24"/>
        </w:rPr>
      </w:pPr>
      <w:r>
        <w:rPr>
          <w:rFonts w:ascii="Arial" w:hAnsi="Arial" w:cs="Arial"/>
          <w:sz w:val="24"/>
          <w:szCs w:val="24"/>
        </w:rPr>
        <w:t xml:space="preserve">Die Aktenführung obliegt dem Gericht § 5 II </w:t>
      </w:r>
      <w:proofErr w:type="spellStart"/>
      <w:r>
        <w:rPr>
          <w:rFonts w:ascii="Arial" w:hAnsi="Arial" w:cs="Arial"/>
          <w:sz w:val="24"/>
          <w:szCs w:val="24"/>
        </w:rPr>
        <w:t>AktO</w:t>
      </w:r>
      <w:proofErr w:type="spellEnd"/>
      <w:r>
        <w:rPr>
          <w:rFonts w:ascii="Arial" w:hAnsi="Arial" w:cs="Arial"/>
          <w:sz w:val="24"/>
          <w:szCs w:val="24"/>
        </w:rPr>
        <w:t xml:space="preserve">, </w:t>
      </w:r>
      <w:r w:rsidRPr="00F914E3">
        <w:rPr>
          <w:rFonts w:ascii="Arial" w:hAnsi="Arial" w:cs="Arial"/>
          <w:sz w:val="24"/>
          <w:szCs w:val="24"/>
        </w:rPr>
        <w:t>ab Eingang der öffentlichen Klage</w:t>
      </w:r>
      <w:r>
        <w:rPr>
          <w:rFonts w:ascii="Arial" w:hAnsi="Arial" w:cs="Arial"/>
          <w:sz w:val="24"/>
          <w:szCs w:val="24"/>
        </w:rPr>
        <w:t xml:space="preserve"> § 39 II Nr. 2 </w:t>
      </w:r>
      <w:proofErr w:type="spellStart"/>
      <w:r>
        <w:rPr>
          <w:rFonts w:ascii="Arial" w:hAnsi="Arial" w:cs="Arial"/>
          <w:sz w:val="24"/>
          <w:szCs w:val="24"/>
        </w:rPr>
        <w:t>AktO</w:t>
      </w:r>
      <w:proofErr w:type="spellEnd"/>
      <w:r>
        <w:rPr>
          <w:rFonts w:ascii="Arial" w:hAnsi="Arial" w:cs="Arial"/>
          <w:sz w:val="24"/>
          <w:szCs w:val="24"/>
        </w:rPr>
        <w:t xml:space="preserve">. Die Akten werden bei Gericht unter </w:t>
      </w:r>
      <w:proofErr w:type="spellStart"/>
      <w:r>
        <w:rPr>
          <w:rFonts w:ascii="Arial" w:hAnsi="Arial" w:cs="Arial"/>
          <w:sz w:val="24"/>
          <w:szCs w:val="24"/>
        </w:rPr>
        <w:t>Ds</w:t>
      </w:r>
      <w:proofErr w:type="spellEnd"/>
      <w:r>
        <w:rPr>
          <w:rFonts w:ascii="Arial" w:hAnsi="Arial" w:cs="Arial"/>
          <w:sz w:val="24"/>
          <w:szCs w:val="24"/>
        </w:rPr>
        <w:t xml:space="preserve"> registriert § 46 I Nr. 1 a </w:t>
      </w:r>
      <w:proofErr w:type="spellStart"/>
      <w:r>
        <w:rPr>
          <w:rFonts w:ascii="Arial" w:hAnsi="Arial" w:cs="Arial"/>
          <w:sz w:val="24"/>
          <w:szCs w:val="24"/>
        </w:rPr>
        <w:t>AktO</w:t>
      </w:r>
      <w:proofErr w:type="spellEnd"/>
      <w:r>
        <w:rPr>
          <w:rFonts w:ascii="Arial" w:hAnsi="Arial" w:cs="Arial"/>
          <w:sz w:val="24"/>
          <w:szCs w:val="24"/>
        </w:rPr>
        <w:t>.</w:t>
      </w:r>
    </w:p>
    <w:p w14:paraId="7AE9E804" w14:textId="77777777" w:rsidR="00521B32" w:rsidRPr="00521B32" w:rsidRDefault="00521B32" w:rsidP="00521B32">
      <w:pPr>
        <w:pStyle w:val="Listenabsatz"/>
        <w:numPr>
          <w:ilvl w:val="0"/>
          <w:numId w:val="1"/>
        </w:numPr>
        <w:rPr>
          <w:rFonts w:ascii="Arial" w:hAnsi="Arial" w:cs="Arial"/>
          <w:sz w:val="24"/>
          <w:szCs w:val="24"/>
        </w:rPr>
      </w:pPr>
      <w:r w:rsidRPr="00521B32">
        <w:rPr>
          <w:rFonts w:ascii="Arial" w:hAnsi="Arial" w:cs="Arial"/>
          <w:sz w:val="24"/>
          <w:szCs w:val="24"/>
        </w:rPr>
        <w:t>Jeder Geschäftsvorgang erhält ein Aktenzeichen, unter dem alle dazugehörigen Dokumente in Papier- oder elektronischer Form sowie sonstige Dateien und Unterlagen zu führen sind</w:t>
      </w:r>
      <w:r>
        <w:rPr>
          <w:rFonts w:ascii="Arial" w:hAnsi="Arial" w:cs="Arial"/>
          <w:sz w:val="24"/>
          <w:szCs w:val="24"/>
        </w:rPr>
        <w:t xml:space="preserve"> § 2 I </w:t>
      </w:r>
      <w:proofErr w:type="spellStart"/>
      <w:r>
        <w:rPr>
          <w:rFonts w:ascii="Arial" w:hAnsi="Arial" w:cs="Arial"/>
          <w:sz w:val="24"/>
          <w:szCs w:val="24"/>
        </w:rPr>
        <w:t>AktO</w:t>
      </w:r>
      <w:proofErr w:type="spellEnd"/>
      <w:r>
        <w:rPr>
          <w:rFonts w:ascii="Arial" w:hAnsi="Arial" w:cs="Arial"/>
          <w:sz w:val="24"/>
          <w:szCs w:val="24"/>
        </w:rPr>
        <w:t xml:space="preserve">. </w:t>
      </w:r>
      <w:r w:rsidRPr="00521B32">
        <w:rPr>
          <w:rFonts w:ascii="Arial" w:hAnsi="Arial" w:cs="Arial"/>
          <w:sz w:val="24"/>
          <w:szCs w:val="24"/>
        </w:rPr>
        <w:t>1Das Aktenzeichen wird, soweit nicht nachfolgend abweichend geregelt, gebildet aus:</w:t>
      </w:r>
    </w:p>
    <w:p w14:paraId="7A76CE19" w14:textId="77777777" w:rsidR="00521B32" w:rsidRPr="00521B32" w:rsidRDefault="00521B32" w:rsidP="00521B32">
      <w:pPr>
        <w:pStyle w:val="Listenabsatz"/>
        <w:rPr>
          <w:rFonts w:ascii="Arial" w:hAnsi="Arial" w:cs="Arial"/>
          <w:sz w:val="24"/>
          <w:szCs w:val="24"/>
        </w:rPr>
      </w:pPr>
      <w:r w:rsidRPr="00521B32">
        <w:rPr>
          <w:rFonts w:ascii="Arial" w:hAnsi="Arial" w:cs="Arial"/>
          <w:sz w:val="24"/>
          <w:szCs w:val="24"/>
        </w:rPr>
        <w:t>1. der Abteilungsbezeichnung, soweit mehrere Abteilungen der Geschäftsstelle bestehen, oder der Nummer des nach Geschäftsverteilungsplan zuständigen Spruchkörpers, des Güterichters oder Dezernenten,</w:t>
      </w:r>
    </w:p>
    <w:p w14:paraId="3ACD7D9C" w14:textId="77777777" w:rsidR="00521B32" w:rsidRPr="00521B32" w:rsidRDefault="00521B32" w:rsidP="00521B32">
      <w:pPr>
        <w:pStyle w:val="Listenabsatz"/>
        <w:rPr>
          <w:rFonts w:ascii="Arial" w:hAnsi="Arial" w:cs="Arial"/>
          <w:sz w:val="24"/>
          <w:szCs w:val="24"/>
        </w:rPr>
      </w:pPr>
      <w:r w:rsidRPr="00521B32">
        <w:rPr>
          <w:rFonts w:ascii="Arial" w:hAnsi="Arial" w:cs="Arial"/>
          <w:sz w:val="24"/>
          <w:szCs w:val="24"/>
        </w:rPr>
        <w:t>2. dem Registerzeichen nach Anlage 1,</w:t>
      </w:r>
    </w:p>
    <w:p w14:paraId="78588C21" w14:textId="77777777" w:rsidR="00521B32" w:rsidRPr="00521B32" w:rsidRDefault="00521B32" w:rsidP="00521B32">
      <w:pPr>
        <w:pStyle w:val="Listenabsatz"/>
        <w:rPr>
          <w:rFonts w:ascii="Arial" w:hAnsi="Arial" w:cs="Arial"/>
          <w:sz w:val="24"/>
          <w:szCs w:val="24"/>
        </w:rPr>
      </w:pPr>
      <w:r w:rsidRPr="00521B32">
        <w:rPr>
          <w:rFonts w:ascii="Arial" w:hAnsi="Arial" w:cs="Arial"/>
          <w:sz w:val="24"/>
          <w:szCs w:val="24"/>
        </w:rPr>
        <w:t>3. der fortlaufenden Nummer der Registrierung,</w:t>
      </w:r>
    </w:p>
    <w:p w14:paraId="7804D29C" w14:textId="12F29B50" w:rsidR="00521B32" w:rsidRPr="00521B32" w:rsidRDefault="00521B32" w:rsidP="00521B32">
      <w:pPr>
        <w:pStyle w:val="Listenabsatz"/>
        <w:rPr>
          <w:rFonts w:ascii="Arial" w:hAnsi="Arial" w:cs="Arial"/>
          <w:sz w:val="24"/>
          <w:szCs w:val="24"/>
        </w:rPr>
      </w:pPr>
      <w:r w:rsidRPr="00521B32">
        <w:rPr>
          <w:rFonts w:ascii="Arial" w:hAnsi="Arial" w:cs="Arial"/>
          <w:sz w:val="24"/>
          <w:szCs w:val="24"/>
        </w:rPr>
        <w:t>4. bei jahrgangsweiser Registrierung einem Schrägstrich und den beiden Endziffern grundsätzlich des Jahres, in dem der Geschäftsvorgang angefallen ist,</w:t>
      </w:r>
    </w:p>
    <w:p w14:paraId="6C1097FD" w14:textId="77777777" w:rsidR="00521B32" w:rsidRPr="00521B32" w:rsidRDefault="00521B32" w:rsidP="00521B32">
      <w:pPr>
        <w:pStyle w:val="Listenabsatz"/>
        <w:rPr>
          <w:rFonts w:ascii="Arial" w:hAnsi="Arial" w:cs="Arial"/>
          <w:sz w:val="24"/>
          <w:szCs w:val="24"/>
        </w:rPr>
      </w:pPr>
      <w:r w:rsidRPr="00521B32">
        <w:rPr>
          <w:rFonts w:ascii="Arial" w:hAnsi="Arial" w:cs="Arial"/>
          <w:sz w:val="24"/>
          <w:szCs w:val="24"/>
        </w:rPr>
        <w:t>5. gegebenenfalls weiteren in Anlage 2 definierten Zusatzzeichen.</w:t>
      </w:r>
    </w:p>
    <w:p w14:paraId="6BB4B468" w14:textId="2AC30A12" w:rsidR="00F914E3" w:rsidRDefault="00521B32" w:rsidP="00521B32">
      <w:pPr>
        <w:pStyle w:val="Listenabsatz"/>
        <w:rPr>
          <w:rFonts w:ascii="Arial" w:hAnsi="Arial" w:cs="Arial"/>
          <w:sz w:val="24"/>
          <w:szCs w:val="24"/>
        </w:rPr>
      </w:pPr>
      <w:r w:rsidRPr="00521B32">
        <w:rPr>
          <w:rFonts w:ascii="Arial" w:hAnsi="Arial" w:cs="Arial"/>
          <w:sz w:val="24"/>
          <w:szCs w:val="24"/>
        </w:rPr>
        <w:t>Das Aktenzeichen dient grundsätzlich auch als Geschäftsnummer</w:t>
      </w:r>
      <w:r>
        <w:rPr>
          <w:rFonts w:ascii="Arial" w:hAnsi="Arial" w:cs="Arial"/>
          <w:sz w:val="24"/>
          <w:szCs w:val="24"/>
        </w:rPr>
        <w:t xml:space="preserve"> § 2 II </w:t>
      </w:r>
      <w:proofErr w:type="spellStart"/>
      <w:r>
        <w:rPr>
          <w:rFonts w:ascii="Arial" w:hAnsi="Arial" w:cs="Arial"/>
          <w:sz w:val="24"/>
          <w:szCs w:val="24"/>
        </w:rPr>
        <w:t>AktO</w:t>
      </w:r>
      <w:proofErr w:type="spellEnd"/>
    </w:p>
    <w:p w14:paraId="5CE6B3CD" w14:textId="781C2B43" w:rsidR="003E7425" w:rsidRDefault="00A308D1" w:rsidP="00D17A82">
      <w:pPr>
        <w:pStyle w:val="Listenabsatz"/>
        <w:numPr>
          <w:ilvl w:val="0"/>
          <w:numId w:val="1"/>
        </w:numPr>
        <w:rPr>
          <w:rFonts w:ascii="Arial" w:hAnsi="Arial" w:cs="Arial"/>
          <w:sz w:val="24"/>
          <w:szCs w:val="24"/>
        </w:rPr>
      </w:pPr>
      <w:r>
        <w:rPr>
          <w:rFonts w:ascii="Arial" w:hAnsi="Arial" w:cs="Arial"/>
          <w:sz w:val="24"/>
          <w:szCs w:val="24"/>
        </w:rPr>
        <w:t xml:space="preserve">401 </w:t>
      </w:r>
      <w:proofErr w:type="spellStart"/>
      <w:r>
        <w:rPr>
          <w:rFonts w:ascii="Arial" w:hAnsi="Arial" w:cs="Arial"/>
          <w:sz w:val="24"/>
          <w:szCs w:val="24"/>
        </w:rPr>
        <w:t>Ds</w:t>
      </w:r>
      <w:proofErr w:type="spellEnd"/>
      <w:r>
        <w:rPr>
          <w:rFonts w:ascii="Arial" w:hAnsi="Arial" w:cs="Arial"/>
          <w:sz w:val="24"/>
          <w:szCs w:val="24"/>
        </w:rPr>
        <w:t xml:space="preserve"> 3200 </w:t>
      </w:r>
      <w:proofErr w:type="spellStart"/>
      <w:r>
        <w:rPr>
          <w:rFonts w:ascii="Arial" w:hAnsi="Arial" w:cs="Arial"/>
          <w:sz w:val="24"/>
          <w:szCs w:val="24"/>
        </w:rPr>
        <w:t>Js</w:t>
      </w:r>
      <w:proofErr w:type="spellEnd"/>
      <w:r>
        <w:rPr>
          <w:rFonts w:ascii="Arial" w:hAnsi="Arial" w:cs="Arial"/>
          <w:sz w:val="24"/>
          <w:szCs w:val="24"/>
        </w:rPr>
        <w:t xml:space="preserve"> 35233/17</w:t>
      </w:r>
      <w:r w:rsidR="000C2E67">
        <w:rPr>
          <w:rFonts w:ascii="Arial" w:hAnsi="Arial" w:cs="Arial"/>
          <w:sz w:val="24"/>
          <w:szCs w:val="24"/>
        </w:rPr>
        <w:t xml:space="preserve">, § 18 IV 5 </w:t>
      </w:r>
      <w:proofErr w:type="spellStart"/>
      <w:r w:rsidR="000C2E67">
        <w:rPr>
          <w:rFonts w:ascii="Arial" w:hAnsi="Arial" w:cs="Arial"/>
          <w:sz w:val="24"/>
          <w:szCs w:val="24"/>
        </w:rPr>
        <w:t>AktO</w:t>
      </w:r>
      <w:proofErr w:type="spellEnd"/>
      <w:r w:rsidR="000C2E67">
        <w:rPr>
          <w:rFonts w:ascii="Arial" w:hAnsi="Arial" w:cs="Arial"/>
          <w:sz w:val="24"/>
          <w:szCs w:val="24"/>
        </w:rPr>
        <w:t>.</w:t>
      </w:r>
    </w:p>
    <w:p w14:paraId="53298C9B" w14:textId="6C553FEF" w:rsidR="00E85BB3" w:rsidRDefault="00E85BB3" w:rsidP="00D17A82">
      <w:pPr>
        <w:pStyle w:val="Listenabsatz"/>
        <w:numPr>
          <w:ilvl w:val="0"/>
          <w:numId w:val="1"/>
        </w:numPr>
        <w:rPr>
          <w:rFonts w:ascii="Arial" w:hAnsi="Arial" w:cs="Arial"/>
          <w:sz w:val="24"/>
          <w:szCs w:val="24"/>
        </w:rPr>
      </w:pPr>
      <w:r w:rsidRPr="00E85BB3">
        <w:rPr>
          <w:rFonts w:ascii="Arial" w:hAnsi="Arial" w:cs="Arial"/>
          <w:sz w:val="24"/>
          <w:szCs w:val="24"/>
        </w:rPr>
        <w:t>Der Vorsitzende des Gerichts teilt die Anklageschrift dem Angeschuldigten mit</w:t>
      </w:r>
      <w:r w:rsidR="007E2A97">
        <w:rPr>
          <w:rFonts w:ascii="Arial" w:hAnsi="Arial" w:cs="Arial"/>
          <w:sz w:val="24"/>
          <w:szCs w:val="24"/>
        </w:rPr>
        <w:t xml:space="preserve"> und fordert ihn zur Erklärung auf</w:t>
      </w:r>
      <w:r>
        <w:rPr>
          <w:rFonts w:ascii="Arial" w:hAnsi="Arial" w:cs="Arial"/>
          <w:sz w:val="24"/>
          <w:szCs w:val="24"/>
        </w:rPr>
        <w:t xml:space="preserve">, § 201 I 1 StPO. </w:t>
      </w:r>
      <w:r w:rsidR="00DF1A8F">
        <w:rPr>
          <w:rFonts w:ascii="Arial" w:hAnsi="Arial" w:cs="Arial"/>
          <w:sz w:val="24"/>
          <w:szCs w:val="24"/>
        </w:rPr>
        <w:t>(</w:t>
      </w:r>
      <w:r w:rsidR="0052183F">
        <w:rPr>
          <w:rFonts w:ascii="Arial" w:hAnsi="Arial" w:cs="Arial"/>
          <w:sz w:val="24"/>
          <w:szCs w:val="24"/>
        </w:rPr>
        <w:t>Da</w:t>
      </w:r>
      <w:r w:rsidR="000145D1">
        <w:rPr>
          <w:rFonts w:ascii="Arial" w:hAnsi="Arial" w:cs="Arial"/>
          <w:sz w:val="24"/>
          <w:szCs w:val="24"/>
        </w:rPr>
        <w:t>mit</w:t>
      </w:r>
      <w:r w:rsidR="0052183F">
        <w:rPr>
          <w:rFonts w:ascii="Arial" w:hAnsi="Arial" w:cs="Arial"/>
          <w:sz w:val="24"/>
          <w:szCs w:val="24"/>
        </w:rPr>
        <w:t xml:space="preserve"> entscheidet er über die Anklage, weshalb diese </w:t>
      </w:r>
      <w:r w:rsidR="007E2A97">
        <w:rPr>
          <w:rFonts w:ascii="Arial" w:hAnsi="Arial" w:cs="Arial"/>
          <w:sz w:val="24"/>
          <w:szCs w:val="24"/>
        </w:rPr>
        <w:t>„</w:t>
      </w:r>
      <w:r w:rsidR="0052183F">
        <w:rPr>
          <w:rFonts w:ascii="Arial" w:hAnsi="Arial" w:cs="Arial"/>
          <w:sz w:val="24"/>
          <w:szCs w:val="24"/>
        </w:rPr>
        <w:t>Entscheidung</w:t>
      </w:r>
      <w:r w:rsidR="007E2A97">
        <w:rPr>
          <w:rFonts w:ascii="Arial" w:hAnsi="Arial" w:cs="Arial"/>
          <w:sz w:val="24"/>
          <w:szCs w:val="24"/>
        </w:rPr>
        <w:t>“</w:t>
      </w:r>
      <w:r w:rsidR="0052183F">
        <w:rPr>
          <w:rFonts w:ascii="Arial" w:hAnsi="Arial" w:cs="Arial"/>
          <w:sz w:val="24"/>
          <w:szCs w:val="24"/>
        </w:rPr>
        <w:t xml:space="preserve"> durch Zustellung bekannt zu machen ist, § 35 II 1 StPO.</w:t>
      </w:r>
      <w:r w:rsidR="00DF1A8F">
        <w:rPr>
          <w:rFonts w:ascii="Arial" w:hAnsi="Arial" w:cs="Arial"/>
          <w:sz w:val="24"/>
          <w:szCs w:val="24"/>
        </w:rPr>
        <w:t>)</w:t>
      </w:r>
      <w:r w:rsidR="0052183F">
        <w:rPr>
          <w:rFonts w:ascii="Arial" w:hAnsi="Arial" w:cs="Arial"/>
          <w:sz w:val="24"/>
          <w:szCs w:val="24"/>
        </w:rPr>
        <w:t xml:space="preserve"> </w:t>
      </w:r>
      <w:proofErr w:type="spellStart"/>
      <w:r w:rsidR="0052183F">
        <w:rPr>
          <w:rFonts w:ascii="Arial" w:hAnsi="Arial" w:cs="Arial"/>
          <w:sz w:val="24"/>
          <w:szCs w:val="24"/>
        </w:rPr>
        <w:t>Da</w:t>
      </w:r>
      <w:r w:rsidR="00DF1A8F">
        <w:rPr>
          <w:rFonts w:ascii="Arial" w:hAnsi="Arial" w:cs="Arial"/>
          <w:sz w:val="24"/>
          <w:szCs w:val="24"/>
        </w:rPr>
        <w:t xml:space="preserve"> </w:t>
      </w:r>
      <w:r w:rsidR="0052183F">
        <w:rPr>
          <w:rFonts w:ascii="Arial" w:hAnsi="Arial" w:cs="Arial"/>
          <w:sz w:val="24"/>
          <w:szCs w:val="24"/>
        </w:rPr>
        <w:t>mit</w:t>
      </w:r>
      <w:proofErr w:type="spellEnd"/>
      <w:r w:rsidR="0052183F">
        <w:rPr>
          <w:rFonts w:ascii="Arial" w:hAnsi="Arial" w:cs="Arial"/>
          <w:sz w:val="24"/>
          <w:szCs w:val="24"/>
        </w:rPr>
        <w:t xml:space="preserve"> der Zustellung die Frist für den Angeschuldigten zu</w:t>
      </w:r>
      <w:r w:rsidR="00DF1A8F">
        <w:rPr>
          <w:rFonts w:ascii="Arial" w:hAnsi="Arial" w:cs="Arial"/>
          <w:sz w:val="24"/>
          <w:szCs w:val="24"/>
        </w:rPr>
        <w:t>r</w:t>
      </w:r>
      <w:r w:rsidR="0052183F">
        <w:rPr>
          <w:rFonts w:ascii="Arial" w:hAnsi="Arial" w:cs="Arial"/>
          <w:sz w:val="24"/>
          <w:szCs w:val="24"/>
        </w:rPr>
        <w:t xml:space="preserve"> Erklärung über die Anklage in Lauf gesetzt wird, ist eine förmliche Zustellung erforderlich, § 35 II 2 StPO.</w:t>
      </w:r>
      <w:r w:rsidR="00584A7A">
        <w:rPr>
          <w:rFonts w:ascii="Arial" w:hAnsi="Arial" w:cs="Arial"/>
          <w:sz w:val="24"/>
          <w:szCs w:val="24"/>
        </w:rPr>
        <w:t xml:space="preserve"> </w:t>
      </w:r>
      <w:r w:rsidR="000145D1">
        <w:rPr>
          <w:rFonts w:ascii="Arial" w:hAnsi="Arial" w:cs="Arial"/>
          <w:sz w:val="24"/>
          <w:szCs w:val="24"/>
        </w:rPr>
        <w:t xml:space="preserve">Diese erfolgt durch </w:t>
      </w:r>
      <w:r w:rsidR="007E2A97">
        <w:rPr>
          <w:rFonts w:ascii="Arial" w:hAnsi="Arial" w:cs="Arial"/>
          <w:sz w:val="24"/>
          <w:szCs w:val="24"/>
        </w:rPr>
        <w:t xml:space="preserve">die Geschäftsstelle </w:t>
      </w:r>
      <w:r w:rsidR="002C3F6A">
        <w:rPr>
          <w:rFonts w:ascii="Arial" w:hAnsi="Arial" w:cs="Arial"/>
          <w:sz w:val="24"/>
          <w:szCs w:val="24"/>
        </w:rPr>
        <w:t xml:space="preserve">des Gerichts </w:t>
      </w:r>
      <w:r w:rsidR="007E2A97">
        <w:rPr>
          <w:rFonts w:ascii="Arial" w:hAnsi="Arial" w:cs="Arial"/>
          <w:sz w:val="24"/>
          <w:szCs w:val="24"/>
        </w:rPr>
        <w:t xml:space="preserve">mittels </w:t>
      </w:r>
      <w:r w:rsidR="003E2396">
        <w:rPr>
          <w:rFonts w:ascii="Arial" w:hAnsi="Arial" w:cs="Arial"/>
          <w:sz w:val="24"/>
          <w:szCs w:val="24"/>
        </w:rPr>
        <w:t>A</w:t>
      </w:r>
      <w:r w:rsidR="00E75A9A">
        <w:rPr>
          <w:rFonts w:ascii="Arial" w:hAnsi="Arial" w:cs="Arial"/>
          <w:sz w:val="24"/>
          <w:szCs w:val="24"/>
        </w:rPr>
        <w:t xml:space="preserve">uftrag </w:t>
      </w:r>
      <w:r w:rsidR="003E2396">
        <w:rPr>
          <w:rFonts w:ascii="Arial" w:hAnsi="Arial" w:cs="Arial"/>
          <w:sz w:val="24"/>
          <w:szCs w:val="24"/>
        </w:rPr>
        <w:t xml:space="preserve">an ein Postunternehmen </w:t>
      </w:r>
      <w:r w:rsidR="00E75A9A">
        <w:rPr>
          <w:rFonts w:ascii="Arial" w:hAnsi="Arial" w:cs="Arial"/>
          <w:sz w:val="24"/>
          <w:szCs w:val="24"/>
        </w:rPr>
        <w:t xml:space="preserve">oder </w:t>
      </w:r>
      <w:r w:rsidR="003E2396">
        <w:rPr>
          <w:rFonts w:ascii="Arial" w:hAnsi="Arial" w:cs="Arial"/>
          <w:sz w:val="24"/>
          <w:szCs w:val="24"/>
        </w:rPr>
        <w:t>an</w:t>
      </w:r>
      <w:r w:rsidR="00E75A9A">
        <w:rPr>
          <w:rFonts w:ascii="Arial" w:hAnsi="Arial" w:cs="Arial"/>
          <w:sz w:val="24"/>
          <w:szCs w:val="24"/>
        </w:rPr>
        <w:t xml:space="preserve"> einen Justizbediensteten jeweils per </w:t>
      </w:r>
      <w:r w:rsidR="000145D1">
        <w:rPr>
          <w:rFonts w:ascii="Arial" w:hAnsi="Arial" w:cs="Arial"/>
          <w:sz w:val="24"/>
          <w:szCs w:val="24"/>
        </w:rPr>
        <w:t xml:space="preserve">Postzustellungsurkunde, §§ </w:t>
      </w:r>
      <w:r w:rsidR="007E2A97">
        <w:rPr>
          <w:rFonts w:ascii="Arial" w:hAnsi="Arial" w:cs="Arial"/>
          <w:sz w:val="24"/>
          <w:szCs w:val="24"/>
        </w:rPr>
        <w:t xml:space="preserve">36 I 2, </w:t>
      </w:r>
      <w:r w:rsidR="000145D1">
        <w:rPr>
          <w:rFonts w:ascii="Arial" w:hAnsi="Arial" w:cs="Arial"/>
          <w:sz w:val="24"/>
          <w:szCs w:val="24"/>
        </w:rPr>
        <w:t xml:space="preserve">37 I StPO, </w:t>
      </w:r>
      <w:r w:rsidR="00077DD3">
        <w:rPr>
          <w:rFonts w:ascii="Arial" w:hAnsi="Arial" w:cs="Arial"/>
          <w:sz w:val="24"/>
          <w:szCs w:val="24"/>
        </w:rPr>
        <w:t xml:space="preserve">168 I, </w:t>
      </w:r>
      <w:r w:rsidR="007E2A97">
        <w:rPr>
          <w:rFonts w:ascii="Arial" w:hAnsi="Arial" w:cs="Arial"/>
          <w:sz w:val="24"/>
          <w:szCs w:val="24"/>
        </w:rPr>
        <w:t>182, 190 ZPO.</w:t>
      </w:r>
    </w:p>
    <w:p w14:paraId="4E2E832F" w14:textId="589A92C2" w:rsidR="004925B0" w:rsidRDefault="0052183F" w:rsidP="00D17A82">
      <w:pPr>
        <w:pStyle w:val="Listenabsatz"/>
        <w:numPr>
          <w:ilvl w:val="0"/>
          <w:numId w:val="1"/>
        </w:numPr>
        <w:rPr>
          <w:rFonts w:ascii="Arial" w:hAnsi="Arial" w:cs="Arial"/>
          <w:sz w:val="24"/>
          <w:szCs w:val="24"/>
        </w:rPr>
      </w:pPr>
      <w:r>
        <w:rPr>
          <w:rFonts w:ascii="Arial" w:hAnsi="Arial" w:cs="Arial"/>
          <w:sz w:val="24"/>
          <w:szCs w:val="24"/>
        </w:rPr>
        <w:t xml:space="preserve">Durch die Zustellung der Anklage erhält der Angeschuldigte sein Rechtliches Gehör nach Art. </w:t>
      </w:r>
      <w:r w:rsidR="00A80AD5">
        <w:rPr>
          <w:rFonts w:ascii="Arial" w:hAnsi="Arial" w:cs="Arial"/>
          <w:sz w:val="24"/>
          <w:szCs w:val="24"/>
        </w:rPr>
        <w:t xml:space="preserve">103 I GG. Er erfährt erstmalig den konkreten Tatvorwurf, welcher vor Gericht verhandelt werden soll. Daher muss </w:t>
      </w:r>
      <w:r w:rsidR="00FE5F2F">
        <w:rPr>
          <w:rFonts w:ascii="Arial" w:hAnsi="Arial" w:cs="Arial"/>
          <w:sz w:val="24"/>
          <w:szCs w:val="24"/>
        </w:rPr>
        <w:t>ihm</w:t>
      </w:r>
      <w:r w:rsidR="00A80AD5">
        <w:rPr>
          <w:rFonts w:ascii="Arial" w:hAnsi="Arial" w:cs="Arial"/>
          <w:sz w:val="24"/>
          <w:szCs w:val="24"/>
        </w:rPr>
        <w:t xml:space="preserve"> Gelegenheit zur Stellungnahme </w:t>
      </w:r>
      <w:r w:rsidR="00FE5F2F">
        <w:rPr>
          <w:rFonts w:ascii="Arial" w:hAnsi="Arial" w:cs="Arial"/>
          <w:sz w:val="24"/>
          <w:szCs w:val="24"/>
        </w:rPr>
        <w:t>gegeben werden</w:t>
      </w:r>
      <w:r w:rsidR="00A80AD5">
        <w:rPr>
          <w:rFonts w:ascii="Arial" w:hAnsi="Arial" w:cs="Arial"/>
          <w:sz w:val="24"/>
          <w:szCs w:val="24"/>
        </w:rPr>
        <w:t>, § 201 I 1 StPO.</w:t>
      </w:r>
    </w:p>
    <w:p w14:paraId="726C601C" w14:textId="531244A2" w:rsidR="004925B0" w:rsidRDefault="009B0F38" w:rsidP="00D17A82">
      <w:pPr>
        <w:pStyle w:val="Listenabsatz"/>
        <w:numPr>
          <w:ilvl w:val="0"/>
          <w:numId w:val="1"/>
        </w:numPr>
        <w:rPr>
          <w:rFonts w:ascii="Arial" w:hAnsi="Arial" w:cs="Arial"/>
          <w:sz w:val="24"/>
          <w:szCs w:val="24"/>
        </w:rPr>
      </w:pPr>
      <w:r>
        <w:rPr>
          <w:rFonts w:ascii="Arial" w:hAnsi="Arial" w:cs="Arial"/>
          <w:sz w:val="24"/>
          <w:szCs w:val="24"/>
        </w:rPr>
        <w:t>Das Strafverfahren gliedert sich in das Ermittlungs-, Zwischen-, Haupt- und Vollstreckungsverfahren. Die Zustellung der Anklage erfolgt im</w:t>
      </w:r>
      <w:r w:rsidR="004925B0">
        <w:rPr>
          <w:rFonts w:ascii="Arial" w:hAnsi="Arial" w:cs="Arial"/>
          <w:sz w:val="24"/>
          <w:szCs w:val="24"/>
        </w:rPr>
        <w:t xml:space="preserve"> „Zwischenverfahren</w:t>
      </w:r>
      <w:r>
        <w:rPr>
          <w:rFonts w:ascii="Arial" w:hAnsi="Arial" w:cs="Arial"/>
          <w:sz w:val="24"/>
          <w:szCs w:val="24"/>
        </w:rPr>
        <w:t>“</w:t>
      </w:r>
      <w:r w:rsidR="00F53E1C">
        <w:rPr>
          <w:rFonts w:ascii="Arial" w:hAnsi="Arial" w:cs="Arial"/>
          <w:sz w:val="24"/>
          <w:szCs w:val="24"/>
        </w:rPr>
        <w:t>, §§ 199 - 211 StPO</w:t>
      </w:r>
      <w:r w:rsidR="003805C8">
        <w:rPr>
          <w:rFonts w:ascii="Arial" w:hAnsi="Arial" w:cs="Arial"/>
          <w:sz w:val="24"/>
          <w:szCs w:val="24"/>
        </w:rPr>
        <w:t>.</w:t>
      </w:r>
    </w:p>
    <w:p w14:paraId="7EDFDD3B" w14:textId="7D5D69CF" w:rsidR="003805C8" w:rsidRPr="00A80AD5" w:rsidRDefault="003805C8" w:rsidP="00D17A82">
      <w:pPr>
        <w:pStyle w:val="Listenabsatz"/>
        <w:numPr>
          <w:ilvl w:val="0"/>
          <w:numId w:val="1"/>
        </w:numPr>
        <w:rPr>
          <w:rFonts w:ascii="Arial" w:hAnsi="Arial" w:cs="Arial"/>
          <w:sz w:val="24"/>
          <w:szCs w:val="24"/>
        </w:rPr>
      </w:pPr>
      <w:r>
        <w:rPr>
          <w:rFonts w:ascii="Arial" w:hAnsi="Arial" w:cs="Arial"/>
          <w:sz w:val="24"/>
          <w:szCs w:val="24"/>
        </w:rPr>
        <w:lastRenderedPageBreak/>
        <w:t>Der Beschuldigte heißt im Ermittlungsverfahren „Beschuldigter“</w:t>
      </w:r>
      <w:r w:rsidR="00D55B23">
        <w:rPr>
          <w:rFonts w:ascii="Arial" w:hAnsi="Arial" w:cs="Arial"/>
          <w:sz w:val="24"/>
          <w:szCs w:val="24"/>
        </w:rPr>
        <w:t xml:space="preserve"> (§ 157 StPO)</w:t>
      </w:r>
      <w:r>
        <w:rPr>
          <w:rFonts w:ascii="Arial" w:hAnsi="Arial" w:cs="Arial"/>
          <w:sz w:val="24"/>
          <w:szCs w:val="24"/>
        </w:rPr>
        <w:t xml:space="preserve">, </w:t>
      </w:r>
      <w:r w:rsidR="00485AB8">
        <w:rPr>
          <w:rFonts w:ascii="Arial" w:hAnsi="Arial" w:cs="Arial"/>
          <w:sz w:val="24"/>
          <w:szCs w:val="24"/>
        </w:rPr>
        <w:t xml:space="preserve">nach Erhebung der Anklage durch Einreichung einer Anklageschrift beim zuständigen Gericht </w:t>
      </w:r>
      <w:r>
        <w:rPr>
          <w:rFonts w:ascii="Arial" w:hAnsi="Arial" w:cs="Arial"/>
          <w:sz w:val="24"/>
          <w:szCs w:val="24"/>
        </w:rPr>
        <w:t xml:space="preserve">im Zwischenverfahren </w:t>
      </w:r>
      <w:r w:rsidR="00D55B23">
        <w:rPr>
          <w:rFonts w:ascii="Arial" w:hAnsi="Arial" w:cs="Arial"/>
          <w:sz w:val="24"/>
          <w:szCs w:val="24"/>
        </w:rPr>
        <w:t xml:space="preserve">„Angeschuldigter“ (§§ 157, 170 I StPO), </w:t>
      </w:r>
      <w:r w:rsidR="00485AB8">
        <w:rPr>
          <w:rFonts w:ascii="Arial" w:hAnsi="Arial" w:cs="Arial"/>
          <w:sz w:val="24"/>
          <w:szCs w:val="24"/>
        </w:rPr>
        <w:t xml:space="preserve">nach Eröffnungsbeschluss </w:t>
      </w:r>
      <w:r w:rsidR="00D55B23">
        <w:rPr>
          <w:rFonts w:ascii="Arial" w:hAnsi="Arial" w:cs="Arial"/>
          <w:sz w:val="24"/>
          <w:szCs w:val="24"/>
        </w:rPr>
        <w:t xml:space="preserve">im Hauptverfahren </w:t>
      </w:r>
      <w:r w:rsidR="00485AB8">
        <w:rPr>
          <w:rFonts w:ascii="Arial" w:hAnsi="Arial" w:cs="Arial"/>
          <w:sz w:val="24"/>
          <w:szCs w:val="24"/>
        </w:rPr>
        <w:t>„</w:t>
      </w:r>
      <w:r w:rsidR="00D55B23">
        <w:rPr>
          <w:rFonts w:ascii="Arial" w:hAnsi="Arial" w:cs="Arial"/>
          <w:sz w:val="24"/>
          <w:szCs w:val="24"/>
        </w:rPr>
        <w:t xml:space="preserve">Angeklagter </w:t>
      </w:r>
      <w:r w:rsidR="00485AB8">
        <w:rPr>
          <w:rFonts w:ascii="Arial" w:hAnsi="Arial" w:cs="Arial"/>
          <w:sz w:val="24"/>
          <w:szCs w:val="24"/>
        </w:rPr>
        <w:t xml:space="preserve">(§ 157 StPO) </w:t>
      </w:r>
      <w:r w:rsidR="00D55B23">
        <w:rPr>
          <w:rFonts w:ascii="Arial" w:hAnsi="Arial" w:cs="Arial"/>
          <w:sz w:val="24"/>
          <w:szCs w:val="24"/>
        </w:rPr>
        <w:t xml:space="preserve">und </w:t>
      </w:r>
      <w:r w:rsidR="00485AB8">
        <w:rPr>
          <w:rFonts w:ascii="Arial" w:hAnsi="Arial" w:cs="Arial"/>
          <w:sz w:val="24"/>
          <w:szCs w:val="24"/>
        </w:rPr>
        <w:t xml:space="preserve">nach rechtskräftiger Verurteilung </w:t>
      </w:r>
      <w:r w:rsidR="00D55B23">
        <w:rPr>
          <w:rFonts w:ascii="Arial" w:hAnsi="Arial" w:cs="Arial"/>
          <w:sz w:val="24"/>
          <w:szCs w:val="24"/>
        </w:rPr>
        <w:t xml:space="preserve">im Vollstreckungsverfahren „Verurteilter“, §§ </w:t>
      </w:r>
      <w:r w:rsidR="00DA72BC">
        <w:rPr>
          <w:rFonts w:ascii="Arial" w:hAnsi="Arial" w:cs="Arial"/>
          <w:sz w:val="24"/>
          <w:szCs w:val="24"/>
        </w:rPr>
        <w:t>449, 451 III</w:t>
      </w:r>
      <w:r w:rsidR="00D55B23">
        <w:rPr>
          <w:rFonts w:ascii="Arial" w:hAnsi="Arial" w:cs="Arial"/>
          <w:sz w:val="24"/>
          <w:szCs w:val="24"/>
        </w:rPr>
        <w:t xml:space="preserve"> StPO.</w:t>
      </w:r>
    </w:p>
    <w:p w14:paraId="5B35E561" w14:textId="67562D73" w:rsidR="00A80AD5" w:rsidRDefault="00C6166E" w:rsidP="00D17A82">
      <w:pPr>
        <w:pStyle w:val="Listenabsatz"/>
        <w:numPr>
          <w:ilvl w:val="0"/>
          <w:numId w:val="1"/>
        </w:numPr>
        <w:rPr>
          <w:rFonts w:ascii="Arial" w:hAnsi="Arial" w:cs="Arial"/>
          <w:sz w:val="24"/>
          <w:szCs w:val="24"/>
        </w:rPr>
      </w:pPr>
      <w:r>
        <w:rPr>
          <w:rFonts w:ascii="Arial" w:hAnsi="Arial" w:cs="Arial"/>
          <w:sz w:val="24"/>
          <w:szCs w:val="24"/>
        </w:rPr>
        <w:t xml:space="preserve">Die </w:t>
      </w:r>
      <w:r w:rsidR="009B26FA">
        <w:rPr>
          <w:rFonts w:ascii="Arial" w:hAnsi="Arial" w:cs="Arial"/>
          <w:sz w:val="24"/>
          <w:szCs w:val="24"/>
        </w:rPr>
        <w:t xml:space="preserve">gesetzlichen </w:t>
      </w:r>
      <w:r>
        <w:rPr>
          <w:rFonts w:ascii="Arial" w:hAnsi="Arial" w:cs="Arial"/>
          <w:sz w:val="24"/>
          <w:szCs w:val="24"/>
        </w:rPr>
        <w:t>Voraussetzungen für diesen Untersuchungshaftbefehl sind</w:t>
      </w:r>
    </w:p>
    <w:p w14:paraId="367B4C63" w14:textId="330EB9C5" w:rsidR="00C6166E" w:rsidRDefault="00C6166E" w:rsidP="00C6166E">
      <w:pPr>
        <w:pStyle w:val="Listenabsatz"/>
        <w:rPr>
          <w:rFonts w:ascii="Arial" w:hAnsi="Arial" w:cs="Arial"/>
          <w:sz w:val="24"/>
          <w:szCs w:val="24"/>
        </w:rPr>
      </w:pPr>
      <w:r>
        <w:rPr>
          <w:rFonts w:ascii="Arial" w:hAnsi="Arial" w:cs="Arial"/>
          <w:sz w:val="24"/>
          <w:szCs w:val="24"/>
        </w:rPr>
        <w:t>Dringender Tatverdacht, § 112 I 1 StPO</w:t>
      </w:r>
    </w:p>
    <w:p w14:paraId="61922FF4" w14:textId="625D3BC9" w:rsidR="00C6166E" w:rsidRDefault="00C6166E" w:rsidP="00C6166E">
      <w:pPr>
        <w:pStyle w:val="Listenabsatz"/>
        <w:rPr>
          <w:rFonts w:ascii="Arial" w:hAnsi="Arial" w:cs="Arial"/>
          <w:sz w:val="24"/>
          <w:szCs w:val="24"/>
        </w:rPr>
      </w:pPr>
      <w:r>
        <w:rPr>
          <w:rFonts w:ascii="Arial" w:hAnsi="Arial" w:cs="Arial"/>
          <w:sz w:val="24"/>
          <w:szCs w:val="24"/>
        </w:rPr>
        <w:t>Haftgrund, § 112 I 1 StPO und</w:t>
      </w:r>
    </w:p>
    <w:p w14:paraId="17F91B39" w14:textId="1A57059B" w:rsidR="00B063CC" w:rsidRPr="003805C8" w:rsidRDefault="00C6166E" w:rsidP="003805C8">
      <w:pPr>
        <w:pStyle w:val="Listenabsatz"/>
        <w:rPr>
          <w:rFonts w:ascii="Arial" w:hAnsi="Arial" w:cs="Arial"/>
          <w:sz w:val="24"/>
          <w:szCs w:val="24"/>
        </w:rPr>
      </w:pPr>
      <w:r>
        <w:rPr>
          <w:rFonts w:ascii="Arial" w:hAnsi="Arial" w:cs="Arial"/>
          <w:sz w:val="24"/>
          <w:szCs w:val="24"/>
        </w:rPr>
        <w:t>Verhältnismäßigkeit, § 112 I 2 StPO.</w:t>
      </w:r>
    </w:p>
    <w:p w14:paraId="5E6C1B7E" w14:textId="7694832E" w:rsidR="006F13EE" w:rsidRDefault="00956A64" w:rsidP="005135A2">
      <w:pPr>
        <w:pStyle w:val="Listenabsatz"/>
        <w:numPr>
          <w:ilvl w:val="0"/>
          <w:numId w:val="1"/>
        </w:numPr>
        <w:rPr>
          <w:rFonts w:ascii="Arial" w:hAnsi="Arial" w:cs="Arial"/>
          <w:sz w:val="24"/>
          <w:szCs w:val="24"/>
        </w:rPr>
      </w:pPr>
      <w:r>
        <w:rPr>
          <w:rFonts w:ascii="Arial" w:hAnsi="Arial" w:cs="Arial"/>
          <w:sz w:val="24"/>
          <w:szCs w:val="24"/>
        </w:rPr>
        <w:t>Da laut dem Sachverhalt bereits Anklage erhoben ist, ist das Gericht zuständig, das mit der Sache befasst ist, § 125 II 1 StPO. Die Anklage wurde beim Amtsgericht Mainz - Strafrichter - erhoben, weshalb dieser auch für den Haftbefehlsantrag zuständig ist.</w:t>
      </w:r>
    </w:p>
    <w:p w14:paraId="3A79802F" w14:textId="419CA051" w:rsidR="00DA72BC" w:rsidRDefault="00DA72BC" w:rsidP="005135A2">
      <w:pPr>
        <w:pStyle w:val="Listenabsatz"/>
        <w:numPr>
          <w:ilvl w:val="0"/>
          <w:numId w:val="1"/>
        </w:numPr>
        <w:rPr>
          <w:rFonts w:ascii="Arial" w:hAnsi="Arial" w:cs="Arial"/>
          <w:sz w:val="24"/>
          <w:szCs w:val="24"/>
        </w:rPr>
      </w:pPr>
      <w:r>
        <w:rPr>
          <w:rFonts w:ascii="Arial" w:hAnsi="Arial" w:cs="Arial"/>
          <w:sz w:val="24"/>
          <w:szCs w:val="24"/>
        </w:rPr>
        <w:t xml:space="preserve">Eine Eintragung in das Register für einzelne Richterliche Anordnungen </w:t>
      </w:r>
      <w:r w:rsidR="0025707B">
        <w:rPr>
          <w:rFonts w:ascii="Arial" w:hAnsi="Arial" w:cs="Arial"/>
          <w:sz w:val="24"/>
          <w:szCs w:val="24"/>
        </w:rPr>
        <w:t xml:space="preserve">des Amtsgerichts unter dem Registerzeichen - </w:t>
      </w:r>
      <w:proofErr w:type="spellStart"/>
      <w:r>
        <w:rPr>
          <w:rFonts w:ascii="Arial" w:hAnsi="Arial" w:cs="Arial"/>
          <w:sz w:val="24"/>
          <w:szCs w:val="24"/>
        </w:rPr>
        <w:t>Gs</w:t>
      </w:r>
      <w:proofErr w:type="spellEnd"/>
      <w:r>
        <w:rPr>
          <w:rFonts w:ascii="Arial" w:hAnsi="Arial" w:cs="Arial"/>
          <w:sz w:val="24"/>
          <w:szCs w:val="24"/>
        </w:rPr>
        <w:t xml:space="preserve"> </w:t>
      </w:r>
      <w:r w:rsidR="0025707B">
        <w:rPr>
          <w:rFonts w:ascii="Arial" w:hAnsi="Arial" w:cs="Arial"/>
          <w:sz w:val="24"/>
          <w:szCs w:val="24"/>
        </w:rPr>
        <w:t xml:space="preserve">- </w:t>
      </w:r>
      <w:r>
        <w:rPr>
          <w:rFonts w:ascii="Arial" w:hAnsi="Arial" w:cs="Arial"/>
          <w:sz w:val="24"/>
          <w:szCs w:val="24"/>
        </w:rPr>
        <w:t xml:space="preserve">ist unzulässig, da das Verfahren </w:t>
      </w:r>
      <w:r w:rsidR="0025707B">
        <w:rPr>
          <w:rFonts w:ascii="Arial" w:hAnsi="Arial" w:cs="Arial"/>
          <w:sz w:val="24"/>
          <w:szCs w:val="24"/>
        </w:rPr>
        <w:t xml:space="preserve">bereits angeklagt und im </w:t>
      </w:r>
      <w:proofErr w:type="spellStart"/>
      <w:r w:rsidR="0025707B">
        <w:rPr>
          <w:rFonts w:ascii="Arial" w:hAnsi="Arial" w:cs="Arial"/>
          <w:sz w:val="24"/>
          <w:szCs w:val="24"/>
        </w:rPr>
        <w:t>Js</w:t>
      </w:r>
      <w:proofErr w:type="spellEnd"/>
      <w:r w:rsidR="0025707B">
        <w:rPr>
          <w:rFonts w:ascii="Arial" w:hAnsi="Arial" w:cs="Arial"/>
          <w:sz w:val="24"/>
          <w:szCs w:val="24"/>
        </w:rPr>
        <w:t>-Register</w:t>
      </w:r>
      <w:r>
        <w:rPr>
          <w:rFonts w:ascii="Arial" w:hAnsi="Arial" w:cs="Arial"/>
          <w:sz w:val="24"/>
          <w:szCs w:val="24"/>
        </w:rPr>
        <w:t xml:space="preserve"> eingetragen ist. </w:t>
      </w:r>
      <w:r w:rsidR="0025707B" w:rsidRPr="0025707B">
        <w:rPr>
          <w:rFonts w:ascii="Arial" w:hAnsi="Arial" w:cs="Arial"/>
          <w:sz w:val="24"/>
          <w:szCs w:val="24"/>
        </w:rPr>
        <w:t xml:space="preserve">Zu den </w:t>
      </w:r>
      <w:proofErr w:type="spellStart"/>
      <w:r w:rsidR="0025707B" w:rsidRPr="0025707B">
        <w:rPr>
          <w:rFonts w:ascii="Arial" w:hAnsi="Arial" w:cs="Arial"/>
          <w:sz w:val="24"/>
          <w:szCs w:val="24"/>
        </w:rPr>
        <w:t>Gs</w:t>
      </w:r>
      <w:proofErr w:type="spellEnd"/>
      <w:r w:rsidR="0025707B" w:rsidRPr="0025707B">
        <w:rPr>
          <w:rFonts w:ascii="Arial" w:hAnsi="Arial" w:cs="Arial"/>
          <w:sz w:val="24"/>
          <w:szCs w:val="24"/>
        </w:rPr>
        <w:t xml:space="preserve">-Sachen gehören </w:t>
      </w:r>
      <w:r w:rsidR="0025707B" w:rsidRPr="0025707B">
        <w:rPr>
          <w:rFonts w:ascii="Arial" w:hAnsi="Arial" w:cs="Arial"/>
          <w:b/>
          <w:bCs/>
          <w:sz w:val="24"/>
          <w:szCs w:val="24"/>
        </w:rPr>
        <w:t>nur</w:t>
      </w:r>
      <w:r w:rsidR="0025707B">
        <w:rPr>
          <w:rFonts w:ascii="Arial" w:hAnsi="Arial" w:cs="Arial"/>
          <w:sz w:val="24"/>
          <w:szCs w:val="24"/>
        </w:rPr>
        <w:t xml:space="preserve"> </w:t>
      </w:r>
      <w:r w:rsidR="0025707B" w:rsidRPr="0025707B">
        <w:rPr>
          <w:rFonts w:ascii="Arial" w:hAnsi="Arial" w:cs="Arial"/>
          <w:sz w:val="24"/>
          <w:szCs w:val="24"/>
        </w:rPr>
        <w:t>die Anzeigen und Anträge in solchen Strafsachen, in denen die öffentliche Klage nicht oder nicht bei diesem Amtsgericht erhoben ist</w:t>
      </w:r>
      <w:r w:rsidR="0025707B">
        <w:rPr>
          <w:rFonts w:ascii="Arial" w:hAnsi="Arial" w:cs="Arial"/>
          <w:sz w:val="24"/>
          <w:szCs w:val="24"/>
        </w:rPr>
        <w:t xml:space="preserve">, </w:t>
      </w:r>
      <w:r w:rsidR="00521B32">
        <w:rPr>
          <w:rFonts w:ascii="Arial" w:hAnsi="Arial" w:cs="Arial"/>
          <w:sz w:val="24"/>
          <w:szCs w:val="24"/>
        </w:rPr>
        <w:t>§ 46 I Nr. 1 a</w:t>
      </w:r>
      <w:r w:rsidR="0025707B">
        <w:rPr>
          <w:rFonts w:ascii="Arial" w:hAnsi="Arial" w:cs="Arial"/>
          <w:sz w:val="24"/>
          <w:szCs w:val="24"/>
        </w:rPr>
        <w:t>. Eine weitere registermäßig</w:t>
      </w:r>
      <w:r w:rsidR="00D1493D">
        <w:rPr>
          <w:rFonts w:ascii="Arial" w:hAnsi="Arial" w:cs="Arial"/>
          <w:sz w:val="24"/>
          <w:szCs w:val="24"/>
        </w:rPr>
        <w:t>e</w:t>
      </w:r>
      <w:r w:rsidR="0025707B">
        <w:rPr>
          <w:rFonts w:ascii="Arial" w:hAnsi="Arial" w:cs="Arial"/>
          <w:sz w:val="24"/>
          <w:szCs w:val="24"/>
        </w:rPr>
        <w:t xml:space="preserve"> Erfassung erfolgt nicht!</w:t>
      </w:r>
    </w:p>
    <w:p w14:paraId="7467AA61" w14:textId="77777777" w:rsidR="006F13EE" w:rsidRDefault="006F13EE" w:rsidP="006F13EE">
      <w:pPr>
        <w:pStyle w:val="Listenabsatz"/>
        <w:numPr>
          <w:ilvl w:val="0"/>
          <w:numId w:val="1"/>
        </w:numPr>
        <w:rPr>
          <w:rFonts w:ascii="Arial" w:hAnsi="Arial" w:cs="Arial"/>
          <w:sz w:val="24"/>
          <w:szCs w:val="24"/>
        </w:rPr>
      </w:pPr>
      <w:r>
        <w:rPr>
          <w:rFonts w:ascii="Arial" w:hAnsi="Arial" w:cs="Arial"/>
          <w:sz w:val="24"/>
          <w:szCs w:val="24"/>
        </w:rPr>
        <w:t>Die Staatsanwaltschaft kann gegen diesen Ablehnungsbeschluss (einfache) Beschwerde einlegen, § 304 I StPO.</w:t>
      </w:r>
    </w:p>
    <w:p w14:paraId="7B4119B2" w14:textId="2C9F24B9" w:rsidR="008E7B84" w:rsidRDefault="008E7B84" w:rsidP="005135A2">
      <w:pPr>
        <w:pStyle w:val="Listenabsatz"/>
        <w:numPr>
          <w:ilvl w:val="0"/>
          <w:numId w:val="1"/>
        </w:numPr>
        <w:rPr>
          <w:rFonts w:ascii="Arial" w:hAnsi="Arial" w:cs="Arial"/>
          <w:sz w:val="24"/>
          <w:szCs w:val="24"/>
        </w:rPr>
      </w:pPr>
      <w:r>
        <w:rPr>
          <w:rFonts w:ascii="Arial" w:hAnsi="Arial" w:cs="Arial"/>
          <w:sz w:val="24"/>
          <w:szCs w:val="24"/>
        </w:rPr>
        <w:t xml:space="preserve">Das zuständige </w:t>
      </w:r>
      <w:r w:rsidR="00287C1A">
        <w:rPr>
          <w:rFonts w:ascii="Arial" w:hAnsi="Arial" w:cs="Arial"/>
          <w:sz w:val="24"/>
          <w:szCs w:val="24"/>
        </w:rPr>
        <w:t xml:space="preserve">richterliche </w:t>
      </w:r>
      <w:r>
        <w:rPr>
          <w:rFonts w:ascii="Arial" w:hAnsi="Arial" w:cs="Arial"/>
          <w:sz w:val="24"/>
          <w:szCs w:val="24"/>
        </w:rPr>
        <w:t xml:space="preserve">Dezernat muss durch Eintragung in </w:t>
      </w:r>
      <w:proofErr w:type="spellStart"/>
      <w:r w:rsidR="00F53E1C">
        <w:rPr>
          <w:rFonts w:ascii="Arial" w:hAnsi="Arial" w:cs="Arial"/>
          <w:sz w:val="24"/>
          <w:szCs w:val="24"/>
        </w:rPr>
        <w:t>ForumStar</w:t>
      </w:r>
      <w:proofErr w:type="spellEnd"/>
      <w:r>
        <w:rPr>
          <w:rFonts w:ascii="Arial" w:hAnsi="Arial" w:cs="Arial"/>
          <w:sz w:val="24"/>
          <w:szCs w:val="24"/>
        </w:rPr>
        <w:t xml:space="preserve"> erfasst werden. Ansonsten würde das Verfahren statistisch für das falsche Dezernat gezählt</w:t>
      </w:r>
      <w:r w:rsidR="00097F4E">
        <w:rPr>
          <w:rFonts w:ascii="Arial" w:hAnsi="Arial" w:cs="Arial"/>
          <w:sz w:val="24"/>
          <w:szCs w:val="24"/>
        </w:rPr>
        <w:t xml:space="preserve"> und es könnten Vorlagen an den unzuständigen Richter erfolgen.</w:t>
      </w:r>
      <w:r w:rsidR="00287C1A">
        <w:rPr>
          <w:rFonts w:ascii="Arial" w:hAnsi="Arial" w:cs="Arial"/>
          <w:sz w:val="24"/>
          <w:szCs w:val="24"/>
        </w:rPr>
        <w:t xml:space="preserve"> Bei Änderung der zuständigen Geschäftsstelle des Amtsgerichts hat eine </w:t>
      </w:r>
      <w:proofErr w:type="spellStart"/>
      <w:r w:rsidR="00287C1A">
        <w:rPr>
          <w:rFonts w:ascii="Arial" w:hAnsi="Arial" w:cs="Arial"/>
          <w:sz w:val="24"/>
          <w:szCs w:val="24"/>
        </w:rPr>
        <w:t>Umtragung</w:t>
      </w:r>
      <w:proofErr w:type="spellEnd"/>
      <w:r w:rsidR="00287C1A">
        <w:rPr>
          <w:rFonts w:ascii="Arial" w:hAnsi="Arial" w:cs="Arial"/>
          <w:sz w:val="24"/>
          <w:szCs w:val="24"/>
        </w:rPr>
        <w:t xml:space="preserve"> der Abteilungsnummer in </w:t>
      </w:r>
      <w:proofErr w:type="spellStart"/>
      <w:r w:rsidR="00287C1A">
        <w:rPr>
          <w:rFonts w:ascii="Arial" w:hAnsi="Arial" w:cs="Arial"/>
          <w:sz w:val="24"/>
          <w:szCs w:val="24"/>
        </w:rPr>
        <w:t>ForumStar</w:t>
      </w:r>
      <w:proofErr w:type="spellEnd"/>
      <w:r w:rsidR="00287C1A">
        <w:rPr>
          <w:rFonts w:ascii="Arial" w:hAnsi="Arial" w:cs="Arial"/>
          <w:sz w:val="24"/>
          <w:szCs w:val="24"/>
        </w:rPr>
        <w:t xml:space="preserve"> zu erfolgen. </w:t>
      </w:r>
    </w:p>
    <w:p w14:paraId="7174A50C" w14:textId="5F150DF4" w:rsidR="008E7B84" w:rsidRPr="00FB4DC4" w:rsidRDefault="00186BF3" w:rsidP="005135A2">
      <w:pPr>
        <w:pStyle w:val="Listenabsatz"/>
        <w:numPr>
          <w:ilvl w:val="0"/>
          <w:numId w:val="1"/>
        </w:numPr>
        <w:rPr>
          <w:rFonts w:ascii="Arial" w:hAnsi="Arial" w:cs="Arial"/>
          <w:sz w:val="24"/>
          <w:szCs w:val="24"/>
        </w:rPr>
      </w:pPr>
      <w:r w:rsidRPr="00FB4DC4">
        <w:rPr>
          <w:rFonts w:ascii="Arial" w:hAnsi="Arial" w:cs="Arial"/>
          <w:sz w:val="24"/>
          <w:szCs w:val="24"/>
        </w:rPr>
        <w:t xml:space="preserve">Die Geschäftsstelle des Gerichts hat die Verfügung auszuführen, die INPOL-Ausschreibung </w:t>
      </w:r>
      <w:r w:rsidR="00FB4DC4" w:rsidRPr="00FB4DC4">
        <w:rPr>
          <w:rFonts w:ascii="Arial" w:hAnsi="Arial" w:cs="Arial"/>
          <w:sz w:val="24"/>
          <w:szCs w:val="24"/>
        </w:rPr>
        <w:t>(= Informationss</w:t>
      </w:r>
      <w:r w:rsidR="00FB4DC4">
        <w:rPr>
          <w:rFonts w:ascii="Arial" w:hAnsi="Arial" w:cs="Arial"/>
          <w:sz w:val="24"/>
          <w:szCs w:val="24"/>
        </w:rPr>
        <w:t>ys</w:t>
      </w:r>
      <w:r w:rsidR="00FB4DC4" w:rsidRPr="00FB4DC4">
        <w:rPr>
          <w:rFonts w:ascii="Arial" w:hAnsi="Arial" w:cs="Arial"/>
          <w:sz w:val="24"/>
          <w:szCs w:val="24"/>
        </w:rPr>
        <w:t xml:space="preserve">tem der Polizei beim BKA) </w:t>
      </w:r>
      <w:r w:rsidR="00154A89">
        <w:rPr>
          <w:rFonts w:ascii="Arial" w:hAnsi="Arial" w:cs="Arial"/>
          <w:sz w:val="24"/>
          <w:szCs w:val="24"/>
        </w:rPr>
        <w:t xml:space="preserve">in </w:t>
      </w:r>
      <w:proofErr w:type="spellStart"/>
      <w:r w:rsidR="00154A89">
        <w:rPr>
          <w:rFonts w:ascii="Arial" w:hAnsi="Arial" w:cs="Arial"/>
          <w:sz w:val="24"/>
          <w:szCs w:val="24"/>
        </w:rPr>
        <w:t>ForumStar</w:t>
      </w:r>
      <w:proofErr w:type="spellEnd"/>
      <w:r w:rsidR="00154A89">
        <w:rPr>
          <w:rFonts w:ascii="Arial" w:hAnsi="Arial" w:cs="Arial"/>
          <w:sz w:val="24"/>
          <w:szCs w:val="24"/>
        </w:rPr>
        <w:t xml:space="preserve"> zu erfassen, in der Regel </w:t>
      </w:r>
      <w:r w:rsidR="0007180F">
        <w:rPr>
          <w:rFonts w:ascii="Arial" w:hAnsi="Arial" w:cs="Arial"/>
          <w:sz w:val="24"/>
          <w:szCs w:val="24"/>
        </w:rPr>
        <w:t xml:space="preserve">elektronisch </w:t>
      </w:r>
      <w:r w:rsidRPr="00FB4DC4">
        <w:rPr>
          <w:rFonts w:ascii="Arial" w:hAnsi="Arial" w:cs="Arial"/>
          <w:sz w:val="24"/>
          <w:szCs w:val="24"/>
        </w:rPr>
        <w:t xml:space="preserve">an die </w:t>
      </w:r>
      <w:r w:rsidR="004F02B3">
        <w:rPr>
          <w:rFonts w:ascii="Arial" w:hAnsi="Arial" w:cs="Arial"/>
          <w:sz w:val="24"/>
          <w:szCs w:val="24"/>
        </w:rPr>
        <w:t xml:space="preserve">zuständige </w:t>
      </w:r>
      <w:r w:rsidRPr="00FB4DC4">
        <w:rPr>
          <w:rFonts w:ascii="Arial" w:hAnsi="Arial" w:cs="Arial"/>
          <w:sz w:val="24"/>
          <w:szCs w:val="24"/>
        </w:rPr>
        <w:t>Polizei</w:t>
      </w:r>
      <w:r w:rsidR="004F02B3">
        <w:rPr>
          <w:rFonts w:ascii="Arial" w:hAnsi="Arial" w:cs="Arial"/>
          <w:sz w:val="24"/>
          <w:szCs w:val="24"/>
        </w:rPr>
        <w:t>dienststelle</w:t>
      </w:r>
      <w:r w:rsidRPr="00FB4DC4">
        <w:rPr>
          <w:rFonts w:ascii="Arial" w:hAnsi="Arial" w:cs="Arial"/>
          <w:sz w:val="24"/>
          <w:szCs w:val="24"/>
        </w:rPr>
        <w:t xml:space="preserve"> zu übermitteln</w:t>
      </w:r>
      <w:r w:rsidR="0007180F">
        <w:rPr>
          <w:rFonts w:ascii="Arial" w:hAnsi="Arial" w:cs="Arial"/>
          <w:sz w:val="24"/>
          <w:szCs w:val="24"/>
        </w:rPr>
        <w:t>, einen Ausdruck zur Dokumentation der Durchführung in die Akten zu heften</w:t>
      </w:r>
      <w:r w:rsidRPr="00FB4DC4">
        <w:rPr>
          <w:rFonts w:ascii="Arial" w:hAnsi="Arial" w:cs="Arial"/>
          <w:sz w:val="24"/>
          <w:szCs w:val="24"/>
        </w:rPr>
        <w:t xml:space="preserve"> und die Blattzahl der </w:t>
      </w:r>
      <w:r w:rsidR="0007180F">
        <w:rPr>
          <w:rFonts w:ascii="Arial" w:hAnsi="Arial" w:cs="Arial"/>
          <w:sz w:val="24"/>
          <w:szCs w:val="24"/>
        </w:rPr>
        <w:t>Fa</w:t>
      </w:r>
      <w:r w:rsidRPr="00FB4DC4">
        <w:rPr>
          <w:rFonts w:ascii="Arial" w:hAnsi="Arial" w:cs="Arial"/>
          <w:sz w:val="24"/>
          <w:szCs w:val="24"/>
        </w:rPr>
        <w:t>hndungsmaßnahme auf dem Aktenumschlag unter „Fahndungsmaßnahmen“ einzutragen.</w:t>
      </w:r>
    </w:p>
    <w:p w14:paraId="1AB08E95" w14:textId="28EC42E7" w:rsidR="00186BF3" w:rsidRPr="008E5E02" w:rsidRDefault="00294262" w:rsidP="005135A2">
      <w:pPr>
        <w:pStyle w:val="Listenabsatz"/>
        <w:numPr>
          <w:ilvl w:val="0"/>
          <w:numId w:val="1"/>
        </w:numPr>
        <w:rPr>
          <w:rFonts w:ascii="Arial" w:hAnsi="Arial" w:cs="Arial"/>
          <w:color w:val="FF0000"/>
          <w:sz w:val="24"/>
          <w:szCs w:val="24"/>
        </w:rPr>
      </w:pPr>
      <w:r>
        <w:rPr>
          <w:rFonts w:ascii="Arial" w:hAnsi="Arial" w:cs="Arial"/>
          <w:sz w:val="24"/>
          <w:szCs w:val="24"/>
        </w:rPr>
        <w:t>Die Servicekraft der Staatsanwaltschaft muss die Verfügung ausführen</w:t>
      </w:r>
      <w:r w:rsidR="0007180F">
        <w:rPr>
          <w:rFonts w:ascii="Arial" w:hAnsi="Arial" w:cs="Arial"/>
          <w:sz w:val="24"/>
          <w:szCs w:val="24"/>
        </w:rPr>
        <w:t>,</w:t>
      </w:r>
      <w:r>
        <w:rPr>
          <w:rFonts w:ascii="Arial" w:hAnsi="Arial" w:cs="Arial"/>
          <w:sz w:val="24"/>
          <w:szCs w:val="24"/>
        </w:rPr>
        <w:t xml:space="preserve"> den Suchvermerk zur Aufenthaltsermittlung des Angeschuldigten </w:t>
      </w:r>
      <w:r w:rsidR="00154A89">
        <w:rPr>
          <w:rFonts w:ascii="Arial" w:hAnsi="Arial" w:cs="Arial"/>
          <w:sz w:val="24"/>
          <w:szCs w:val="24"/>
        </w:rPr>
        <w:t xml:space="preserve">in </w:t>
      </w:r>
      <w:proofErr w:type="spellStart"/>
      <w:r w:rsidR="00154A89">
        <w:rPr>
          <w:rFonts w:ascii="Arial" w:hAnsi="Arial" w:cs="Arial"/>
          <w:sz w:val="24"/>
          <w:szCs w:val="24"/>
        </w:rPr>
        <w:t>web.sta</w:t>
      </w:r>
      <w:proofErr w:type="spellEnd"/>
      <w:r w:rsidR="00154A89">
        <w:rPr>
          <w:rFonts w:ascii="Arial" w:hAnsi="Arial" w:cs="Arial"/>
          <w:sz w:val="24"/>
          <w:szCs w:val="24"/>
        </w:rPr>
        <w:t xml:space="preserve"> erfassen, </w:t>
      </w:r>
      <w:r w:rsidR="0007180F">
        <w:rPr>
          <w:rFonts w:ascii="Arial" w:hAnsi="Arial" w:cs="Arial"/>
          <w:sz w:val="24"/>
          <w:szCs w:val="24"/>
        </w:rPr>
        <w:t xml:space="preserve">elektronisch </w:t>
      </w:r>
      <w:r>
        <w:rPr>
          <w:rFonts w:ascii="Arial" w:hAnsi="Arial" w:cs="Arial"/>
          <w:sz w:val="24"/>
          <w:szCs w:val="24"/>
        </w:rPr>
        <w:t>an das Bundeszentralregister übermitteln</w:t>
      </w:r>
      <w:r w:rsidR="0007180F">
        <w:rPr>
          <w:rFonts w:ascii="Arial" w:hAnsi="Arial" w:cs="Arial"/>
          <w:sz w:val="24"/>
          <w:szCs w:val="24"/>
        </w:rPr>
        <w:t xml:space="preserve"> und einen Abdruck zur Dokumentation in die Akten heften. </w:t>
      </w:r>
      <w:r>
        <w:rPr>
          <w:rFonts w:ascii="Arial" w:hAnsi="Arial" w:cs="Arial"/>
          <w:sz w:val="24"/>
          <w:szCs w:val="24"/>
        </w:rPr>
        <w:t>Sie muss diese Fahndungsmaßnahme auf dem Aktenumschlag durch Eintragung der Blattzahl unter „Fahndungsmaßnahmen“ vermerken.</w:t>
      </w:r>
    </w:p>
    <w:p w14:paraId="6164862F" w14:textId="3D14F20E" w:rsidR="00521B32" w:rsidRPr="001704D2" w:rsidRDefault="00521B32" w:rsidP="006E3FB4">
      <w:pPr>
        <w:pStyle w:val="Listenabsatz"/>
        <w:numPr>
          <w:ilvl w:val="0"/>
          <w:numId w:val="1"/>
        </w:numPr>
        <w:rPr>
          <w:rFonts w:ascii="Arial" w:hAnsi="Arial" w:cs="Arial"/>
          <w:sz w:val="24"/>
          <w:szCs w:val="24"/>
        </w:rPr>
      </w:pPr>
      <w:r w:rsidRPr="001704D2">
        <w:rPr>
          <w:rFonts w:ascii="Arial" w:hAnsi="Arial" w:cs="Arial"/>
          <w:sz w:val="24"/>
          <w:szCs w:val="24"/>
        </w:rPr>
        <w:t xml:space="preserve">Werden Verfahren verbunden, sind nur die Akten des führenden Verfahrens weiterzuführen, soweit es sich nicht um eine Verbindung nach § 237 StPO handelt, § 7 I 1 </w:t>
      </w:r>
      <w:proofErr w:type="spellStart"/>
      <w:r w:rsidRPr="001704D2">
        <w:rPr>
          <w:rFonts w:ascii="Arial" w:hAnsi="Arial" w:cs="Arial"/>
          <w:sz w:val="24"/>
          <w:szCs w:val="24"/>
        </w:rPr>
        <w:t>AktO</w:t>
      </w:r>
      <w:proofErr w:type="spellEnd"/>
      <w:r w:rsidRPr="001704D2">
        <w:rPr>
          <w:rFonts w:ascii="Arial" w:hAnsi="Arial" w:cs="Arial"/>
          <w:sz w:val="24"/>
          <w:szCs w:val="24"/>
        </w:rPr>
        <w:t xml:space="preserve">. </w:t>
      </w:r>
      <w:r w:rsidR="001704D2" w:rsidRPr="001704D2">
        <w:rPr>
          <w:rFonts w:ascii="Arial" w:hAnsi="Arial" w:cs="Arial"/>
          <w:sz w:val="24"/>
          <w:szCs w:val="24"/>
        </w:rPr>
        <w:t xml:space="preserve">Die Akten des </w:t>
      </w:r>
      <w:r w:rsidR="001704D2">
        <w:rPr>
          <w:rFonts w:ascii="Arial" w:hAnsi="Arial" w:cs="Arial"/>
          <w:sz w:val="24"/>
          <w:szCs w:val="24"/>
        </w:rPr>
        <w:t>d</w:t>
      </w:r>
      <w:r w:rsidR="001704D2" w:rsidRPr="001704D2">
        <w:rPr>
          <w:rFonts w:ascii="Arial" w:hAnsi="Arial" w:cs="Arial"/>
          <w:sz w:val="24"/>
          <w:szCs w:val="24"/>
        </w:rPr>
        <w:t>urch Verbindung als erledigt geltenden Verfahrens werden mit einer Abschrift des Verbindungsbeschlusses oder der Verbindungsverfügung geschlossen der Akte des führenden Verfahrens beigefügt</w:t>
      </w:r>
      <w:r w:rsidR="001704D2">
        <w:rPr>
          <w:rFonts w:ascii="Arial" w:hAnsi="Arial" w:cs="Arial"/>
          <w:sz w:val="24"/>
          <w:szCs w:val="24"/>
        </w:rPr>
        <w:t xml:space="preserve"> § 7 I 3 </w:t>
      </w:r>
      <w:proofErr w:type="spellStart"/>
      <w:r w:rsidR="001704D2">
        <w:rPr>
          <w:rFonts w:ascii="Arial" w:hAnsi="Arial" w:cs="Arial"/>
          <w:sz w:val="24"/>
          <w:szCs w:val="24"/>
        </w:rPr>
        <w:t>AktO</w:t>
      </w:r>
      <w:proofErr w:type="spellEnd"/>
      <w:r w:rsidR="001704D2">
        <w:rPr>
          <w:rFonts w:ascii="Arial" w:hAnsi="Arial" w:cs="Arial"/>
          <w:sz w:val="24"/>
          <w:szCs w:val="24"/>
        </w:rPr>
        <w:t xml:space="preserve">. </w:t>
      </w:r>
      <w:r w:rsidR="001704D2" w:rsidRPr="001704D2">
        <w:rPr>
          <w:rFonts w:ascii="Arial" w:hAnsi="Arial" w:cs="Arial"/>
          <w:sz w:val="24"/>
          <w:szCs w:val="24"/>
        </w:rPr>
        <w:t>Die Verbindung ist auf den Aktenumschlägen zu vermerken</w:t>
      </w:r>
      <w:r w:rsidR="001704D2">
        <w:rPr>
          <w:rFonts w:ascii="Arial" w:hAnsi="Arial" w:cs="Arial"/>
          <w:sz w:val="24"/>
          <w:szCs w:val="24"/>
        </w:rPr>
        <w:t xml:space="preserve"> § 7 I 4 </w:t>
      </w:r>
      <w:proofErr w:type="spellStart"/>
      <w:r w:rsidR="001704D2">
        <w:rPr>
          <w:rFonts w:ascii="Arial" w:hAnsi="Arial" w:cs="Arial"/>
          <w:sz w:val="24"/>
          <w:szCs w:val="24"/>
        </w:rPr>
        <w:t>AktO</w:t>
      </w:r>
      <w:proofErr w:type="spellEnd"/>
      <w:r w:rsidR="001704D2">
        <w:rPr>
          <w:rFonts w:ascii="Arial" w:hAnsi="Arial" w:cs="Arial"/>
          <w:sz w:val="24"/>
          <w:szCs w:val="24"/>
        </w:rPr>
        <w:t xml:space="preserve">. Die Verbindung ist in </w:t>
      </w:r>
      <w:proofErr w:type="spellStart"/>
      <w:r w:rsidR="001704D2">
        <w:rPr>
          <w:rFonts w:ascii="Arial" w:hAnsi="Arial" w:cs="Arial"/>
          <w:sz w:val="24"/>
          <w:szCs w:val="24"/>
        </w:rPr>
        <w:t>ForumStar</w:t>
      </w:r>
      <w:proofErr w:type="spellEnd"/>
      <w:r w:rsidR="001704D2">
        <w:rPr>
          <w:rFonts w:ascii="Arial" w:hAnsi="Arial" w:cs="Arial"/>
          <w:sz w:val="24"/>
          <w:szCs w:val="24"/>
        </w:rPr>
        <w:t xml:space="preserve"> einzutragen. Die Verbindung ist der StA mitzuteilen.</w:t>
      </w:r>
    </w:p>
    <w:p w14:paraId="7E24D671" w14:textId="20A0AD8A" w:rsidR="00E67377" w:rsidRPr="00904153" w:rsidRDefault="00E67377" w:rsidP="00904153">
      <w:pPr>
        <w:pStyle w:val="Listenabsatz"/>
        <w:numPr>
          <w:ilvl w:val="0"/>
          <w:numId w:val="1"/>
        </w:numPr>
        <w:rPr>
          <w:rFonts w:ascii="Arial" w:hAnsi="Arial" w:cs="Arial"/>
          <w:sz w:val="24"/>
          <w:szCs w:val="24"/>
        </w:rPr>
      </w:pPr>
      <w:r w:rsidRPr="00904153">
        <w:rPr>
          <w:rFonts w:ascii="Arial" w:hAnsi="Arial" w:cs="Arial"/>
          <w:sz w:val="24"/>
          <w:szCs w:val="24"/>
        </w:rPr>
        <w:lastRenderedPageBreak/>
        <w:t xml:space="preserve">Die zuständige Serviceeinheit der Staatsanwaltschaft muss </w:t>
      </w:r>
      <w:r w:rsidR="005E4CAF" w:rsidRPr="00904153">
        <w:rPr>
          <w:rFonts w:ascii="Arial" w:hAnsi="Arial" w:cs="Arial"/>
          <w:sz w:val="24"/>
          <w:szCs w:val="24"/>
        </w:rPr>
        <w:t xml:space="preserve">die Verbindung in </w:t>
      </w:r>
      <w:proofErr w:type="spellStart"/>
      <w:r w:rsidR="00F53E1C" w:rsidRPr="00904153">
        <w:rPr>
          <w:rFonts w:ascii="Arial" w:hAnsi="Arial" w:cs="Arial"/>
          <w:sz w:val="24"/>
          <w:szCs w:val="24"/>
        </w:rPr>
        <w:t>web.sta</w:t>
      </w:r>
      <w:proofErr w:type="spellEnd"/>
      <w:r w:rsidR="005E4CAF" w:rsidRPr="00904153">
        <w:rPr>
          <w:rFonts w:ascii="Arial" w:hAnsi="Arial" w:cs="Arial"/>
          <w:sz w:val="24"/>
          <w:szCs w:val="24"/>
        </w:rPr>
        <w:t xml:space="preserve"> erfassen. </w:t>
      </w:r>
      <w:r w:rsidR="00F477A1" w:rsidRPr="00904153">
        <w:rPr>
          <w:rFonts w:ascii="Arial" w:hAnsi="Arial" w:cs="Arial"/>
          <w:sz w:val="24"/>
          <w:szCs w:val="24"/>
        </w:rPr>
        <w:t xml:space="preserve">Sie muss auch die Verbindung der dazugehörigen Handakten durchführen. Die Handakten waren spätestens bei Aktenvorlage an das Gericht anzulegen. Die Handakten werden verbunden wie die Hauptakten, in der im Beschluss genannten Reihenfolge zu dem genannten führenden Verfahren. </w:t>
      </w:r>
      <w:r w:rsidR="001C1B76" w:rsidRPr="00904153">
        <w:rPr>
          <w:rFonts w:ascii="Arial" w:hAnsi="Arial" w:cs="Arial"/>
          <w:sz w:val="24"/>
          <w:szCs w:val="24"/>
        </w:rPr>
        <w:t>Auf den Handakten sind die Verbindungen</w:t>
      </w:r>
      <w:r w:rsidR="00904153">
        <w:rPr>
          <w:rFonts w:ascii="Arial" w:hAnsi="Arial" w:cs="Arial"/>
          <w:sz w:val="24"/>
          <w:szCs w:val="24"/>
        </w:rPr>
        <w:t xml:space="preserve"> – wie bei </w:t>
      </w:r>
      <w:r w:rsidR="00154A89">
        <w:rPr>
          <w:rFonts w:ascii="Arial" w:hAnsi="Arial" w:cs="Arial"/>
          <w:sz w:val="24"/>
          <w:szCs w:val="24"/>
        </w:rPr>
        <w:t>Nummer 22</w:t>
      </w:r>
      <w:r w:rsidR="00904153">
        <w:rPr>
          <w:rFonts w:ascii="Arial" w:hAnsi="Arial" w:cs="Arial"/>
          <w:sz w:val="24"/>
          <w:szCs w:val="24"/>
        </w:rPr>
        <w:t xml:space="preserve"> - </w:t>
      </w:r>
      <w:r w:rsidR="001C1B76" w:rsidRPr="00904153">
        <w:rPr>
          <w:rFonts w:ascii="Arial" w:hAnsi="Arial" w:cs="Arial"/>
          <w:sz w:val="24"/>
          <w:szCs w:val="24"/>
        </w:rPr>
        <w:t xml:space="preserve"> zu vermerken</w:t>
      </w:r>
      <w:r w:rsidR="00154A89">
        <w:rPr>
          <w:rFonts w:ascii="Arial" w:hAnsi="Arial" w:cs="Arial"/>
          <w:sz w:val="24"/>
          <w:szCs w:val="24"/>
        </w:rPr>
        <w:t xml:space="preserve"> (verbunden zu bzw. hinzuverbunden)</w:t>
      </w:r>
      <w:r w:rsidR="001C1B76" w:rsidRPr="00904153">
        <w:rPr>
          <w:rFonts w:ascii="Arial" w:hAnsi="Arial" w:cs="Arial"/>
          <w:sz w:val="24"/>
          <w:szCs w:val="24"/>
        </w:rPr>
        <w:t xml:space="preserve">. </w:t>
      </w:r>
      <w:r w:rsidR="00F477A1" w:rsidRPr="00904153">
        <w:rPr>
          <w:rFonts w:ascii="Arial" w:hAnsi="Arial" w:cs="Arial"/>
          <w:sz w:val="24"/>
          <w:szCs w:val="24"/>
        </w:rPr>
        <w:t xml:space="preserve">Sie werden </w:t>
      </w:r>
      <w:r w:rsidR="001C1B76" w:rsidRPr="00904153">
        <w:rPr>
          <w:rFonts w:ascii="Arial" w:hAnsi="Arial" w:cs="Arial"/>
          <w:sz w:val="24"/>
          <w:szCs w:val="24"/>
        </w:rPr>
        <w:t xml:space="preserve">zweckmäßig </w:t>
      </w:r>
      <w:r w:rsidR="00F477A1" w:rsidRPr="00904153">
        <w:rPr>
          <w:rFonts w:ascii="Arial" w:hAnsi="Arial" w:cs="Arial"/>
          <w:sz w:val="24"/>
          <w:szCs w:val="24"/>
        </w:rPr>
        <w:t xml:space="preserve">nachgeheftet und neu foliiert. Die </w:t>
      </w:r>
      <w:proofErr w:type="spellStart"/>
      <w:r w:rsidR="00F477A1" w:rsidRPr="00904153">
        <w:rPr>
          <w:rFonts w:ascii="Arial" w:hAnsi="Arial" w:cs="Arial"/>
          <w:sz w:val="24"/>
          <w:szCs w:val="24"/>
        </w:rPr>
        <w:t>Foliierung</w:t>
      </w:r>
      <w:proofErr w:type="spellEnd"/>
      <w:r w:rsidR="00F477A1" w:rsidRPr="00904153">
        <w:rPr>
          <w:rFonts w:ascii="Arial" w:hAnsi="Arial" w:cs="Arial"/>
          <w:sz w:val="24"/>
          <w:szCs w:val="24"/>
        </w:rPr>
        <w:t xml:space="preserve"> ist nach einer </w:t>
      </w:r>
      <w:r w:rsidR="001C1B76" w:rsidRPr="00904153">
        <w:rPr>
          <w:rFonts w:ascii="Arial" w:hAnsi="Arial" w:cs="Arial"/>
          <w:sz w:val="24"/>
          <w:szCs w:val="24"/>
        </w:rPr>
        <w:t xml:space="preserve">gemeinsamen </w:t>
      </w:r>
      <w:r w:rsidR="00F477A1" w:rsidRPr="00904153">
        <w:rPr>
          <w:rFonts w:ascii="Arial" w:hAnsi="Arial" w:cs="Arial"/>
          <w:sz w:val="24"/>
          <w:szCs w:val="24"/>
        </w:rPr>
        <w:t xml:space="preserve">Anweisung der Generalstaatsanwälte in roter Farbe durchzuführen. </w:t>
      </w:r>
    </w:p>
    <w:p w14:paraId="604FE04A" w14:textId="78866B24" w:rsidR="00F477A1" w:rsidRDefault="0036070B" w:rsidP="00904153">
      <w:pPr>
        <w:pStyle w:val="Listenabsatz"/>
        <w:numPr>
          <w:ilvl w:val="0"/>
          <w:numId w:val="1"/>
        </w:numPr>
        <w:rPr>
          <w:rFonts w:ascii="Arial" w:hAnsi="Arial" w:cs="Arial"/>
          <w:sz w:val="24"/>
          <w:szCs w:val="24"/>
        </w:rPr>
      </w:pPr>
      <w:r>
        <w:rPr>
          <w:rFonts w:ascii="Arial" w:hAnsi="Arial" w:cs="Arial"/>
          <w:sz w:val="24"/>
          <w:szCs w:val="24"/>
        </w:rPr>
        <w:t xml:space="preserve">Der Antrag ist aus den Akten zu nehmen, mit einem Vermerk über den zwischenzeitlichen Verbleib zum zutreffenden Verfahren zu geben und durch ein Fehlblatt zu ersetzen, § 5 </w:t>
      </w:r>
      <w:r w:rsidR="0032455F">
        <w:rPr>
          <w:rFonts w:ascii="Arial" w:hAnsi="Arial" w:cs="Arial"/>
          <w:sz w:val="24"/>
          <w:szCs w:val="24"/>
        </w:rPr>
        <w:t xml:space="preserve">IV 1 </w:t>
      </w:r>
      <w:proofErr w:type="spellStart"/>
      <w:r w:rsidR="0032455F">
        <w:rPr>
          <w:rFonts w:ascii="Arial" w:hAnsi="Arial" w:cs="Arial"/>
          <w:sz w:val="24"/>
          <w:szCs w:val="24"/>
        </w:rPr>
        <w:t>AktO</w:t>
      </w:r>
      <w:proofErr w:type="spellEnd"/>
      <w:r w:rsidR="0032455F">
        <w:rPr>
          <w:rFonts w:ascii="Arial" w:hAnsi="Arial" w:cs="Arial"/>
          <w:sz w:val="24"/>
          <w:szCs w:val="24"/>
        </w:rPr>
        <w:t>. Auf dem Fehlblatt sind</w:t>
      </w:r>
      <w:r>
        <w:rPr>
          <w:rFonts w:ascii="Arial" w:hAnsi="Arial" w:cs="Arial"/>
          <w:sz w:val="24"/>
          <w:szCs w:val="24"/>
        </w:rPr>
        <w:t xml:space="preserve"> das Aktenzeichen des Antrags </w:t>
      </w:r>
      <w:r w:rsidR="005C79C2">
        <w:rPr>
          <w:rFonts w:ascii="Arial" w:hAnsi="Arial" w:cs="Arial"/>
          <w:sz w:val="24"/>
          <w:szCs w:val="24"/>
        </w:rPr>
        <w:t>33</w:t>
      </w:r>
      <w:r w:rsidRPr="0036070B">
        <w:rPr>
          <w:rFonts w:ascii="Arial" w:hAnsi="Arial" w:cs="Arial"/>
          <w:sz w:val="24"/>
          <w:szCs w:val="24"/>
        </w:rPr>
        <w:t xml:space="preserve">00 </w:t>
      </w:r>
      <w:proofErr w:type="spellStart"/>
      <w:r w:rsidRPr="0036070B">
        <w:rPr>
          <w:rFonts w:ascii="Arial" w:hAnsi="Arial" w:cs="Arial"/>
          <w:sz w:val="24"/>
          <w:szCs w:val="24"/>
        </w:rPr>
        <w:t>Js</w:t>
      </w:r>
      <w:proofErr w:type="spellEnd"/>
      <w:r w:rsidRPr="0036070B">
        <w:rPr>
          <w:rFonts w:ascii="Arial" w:hAnsi="Arial" w:cs="Arial"/>
          <w:sz w:val="24"/>
          <w:szCs w:val="24"/>
        </w:rPr>
        <w:t xml:space="preserve"> 7528/19</w:t>
      </w:r>
      <w:r w:rsidR="0032455F">
        <w:rPr>
          <w:rFonts w:ascii="Arial" w:hAnsi="Arial" w:cs="Arial"/>
          <w:sz w:val="24"/>
          <w:szCs w:val="24"/>
        </w:rPr>
        <w:t xml:space="preserve">, die Seitenzahlen 109 bis </w:t>
      </w:r>
      <w:proofErr w:type="gramStart"/>
      <w:r w:rsidR="0032455F">
        <w:rPr>
          <w:rFonts w:ascii="Arial" w:hAnsi="Arial" w:cs="Arial"/>
          <w:sz w:val="24"/>
          <w:szCs w:val="24"/>
        </w:rPr>
        <w:t xml:space="preserve">111 </w:t>
      </w:r>
      <w:r>
        <w:rPr>
          <w:rFonts w:ascii="Arial" w:hAnsi="Arial" w:cs="Arial"/>
          <w:sz w:val="24"/>
          <w:szCs w:val="24"/>
        </w:rPr>
        <w:t xml:space="preserve"> </w:t>
      </w:r>
      <w:r w:rsidR="0032455F">
        <w:rPr>
          <w:rFonts w:ascii="Arial" w:hAnsi="Arial" w:cs="Arial"/>
          <w:sz w:val="24"/>
          <w:szCs w:val="24"/>
        </w:rPr>
        <w:t>und</w:t>
      </w:r>
      <w:proofErr w:type="gramEnd"/>
      <w:r w:rsidR="0032455F">
        <w:rPr>
          <w:rFonts w:ascii="Arial" w:hAnsi="Arial" w:cs="Arial"/>
          <w:sz w:val="24"/>
          <w:szCs w:val="24"/>
        </w:rPr>
        <w:t xml:space="preserve"> „Antrag auf Festsetzung der Pflichtverteidigergebühren“ zu vermerken; im Übrigen hat das Fehlblatt unbeschrieben zu bleiben, § 5 IV 1 </w:t>
      </w:r>
      <w:proofErr w:type="spellStart"/>
      <w:r w:rsidR="0032455F">
        <w:rPr>
          <w:rFonts w:ascii="Arial" w:hAnsi="Arial" w:cs="Arial"/>
          <w:sz w:val="24"/>
          <w:szCs w:val="24"/>
        </w:rPr>
        <w:t>AktO</w:t>
      </w:r>
      <w:proofErr w:type="spellEnd"/>
      <w:r w:rsidR="0032455F">
        <w:rPr>
          <w:rFonts w:ascii="Arial" w:hAnsi="Arial" w:cs="Arial"/>
          <w:sz w:val="24"/>
          <w:szCs w:val="24"/>
        </w:rPr>
        <w:t xml:space="preserve">. </w:t>
      </w:r>
    </w:p>
    <w:p w14:paraId="19414556" w14:textId="457CF3FC" w:rsidR="00075A7A" w:rsidRDefault="0019020C" w:rsidP="00904153">
      <w:pPr>
        <w:pStyle w:val="Listenabsatz"/>
        <w:numPr>
          <w:ilvl w:val="0"/>
          <w:numId w:val="1"/>
        </w:numPr>
        <w:rPr>
          <w:rFonts w:ascii="Arial" w:hAnsi="Arial" w:cs="Arial"/>
          <w:sz w:val="24"/>
          <w:szCs w:val="24"/>
        </w:rPr>
      </w:pPr>
      <w:r>
        <w:rPr>
          <w:rFonts w:ascii="Arial" w:hAnsi="Arial" w:cs="Arial"/>
          <w:sz w:val="24"/>
          <w:szCs w:val="24"/>
        </w:rPr>
        <w:t xml:space="preserve">Durch die Erfassung der Verbindungen in </w:t>
      </w:r>
      <w:proofErr w:type="spellStart"/>
      <w:r w:rsidR="00F53E1C">
        <w:rPr>
          <w:rFonts w:ascii="Arial" w:hAnsi="Arial" w:cs="Arial"/>
          <w:sz w:val="24"/>
          <w:szCs w:val="24"/>
        </w:rPr>
        <w:t>ForumStar</w:t>
      </w:r>
      <w:proofErr w:type="spellEnd"/>
      <w:r>
        <w:rPr>
          <w:rFonts w:ascii="Arial" w:hAnsi="Arial" w:cs="Arial"/>
          <w:sz w:val="24"/>
          <w:szCs w:val="24"/>
        </w:rPr>
        <w:t xml:space="preserve"> ist die zügige Auffindung aller verbundenen Verfahren </w:t>
      </w:r>
      <w:r w:rsidR="00121657">
        <w:rPr>
          <w:rFonts w:ascii="Arial" w:hAnsi="Arial" w:cs="Arial"/>
          <w:sz w:val="24"/>
          <w:szCs w:val="24"/>
        </w:rPr>
        <w:t xml:space="preserve">bei Gericht </w:t>
      </w:r>
      <w:r>
        <w:rPr>
          <w:rFonts w:ascii="Arial" w:hAnsi="Arial" w:cs="Arial"/>
          <w:sz w:val="24"/>
          <w:szCs w:val="24"/>
        </w:rPr>
        <w:t>gewährleistet</w:t>
      </w:r>
      <w:r w:rsidR="00075A7A">
        <w:rPr>
          <w:rFonts w:ascii="Arial" w:hAnsi="Arial" w:cs="Arial"/>
          <w:sz w:val="24"/>
          <w:szCs w:val="24"/>
        </w:rPr>
        <w:t xml:space="preserve"> (siehe Nr. </w:t>
      </w:r>
      <w:r w:rsidR="00154A89">
        <w:rPr>
          <w:rFonts w:ascii="Arial" w:hAnsi="Arial" w:cs="Arial"/>
          <w:sz w:val="24"/>
          <w:szCs w:val="24"/>
        </w:rPr>
        <w:t>22</w:t>
      </w:r>
      <w:r w:rsidR="00075A7A">
        <w:rPr>
          <w:rFonts w:ascii="Arial" w:hAnsi="Arial" w:cs="Arial"/>
          <w:sz w:val="24"/>
          <w:szCs w:val="24"/>
        </w:rPr>
        <w:t>)</w:t>
      </w:r>
      <w:r>
        <w:rPr>
          <w:rFonts w:ascii="Arial" w:hAnsi="Arial" w:cs="Arial"/>
          <w:sz w:val="24"/>
          <w:szCs w:val="24"/>
        </w:rPr>
        <w:t xml:space="preserve">. </w:t>
      </w:r>
      <w:r w:rsidR="00121657">
        <w:rPr>
          <w:rFonts w:ascii="Arial" w:hAnsi="Arial" w:cs="Arial"/>
          <w:sz w:val="24"/>
          <w:szCs w:val="24"/>
        </w:rPr>
        <w:t xml:space="preserve">Dies gilt auch für die Staatsanwaltschaft durch die Erfassung in </w:t>
      </w:r>
      <w:proofErr w:type="spellStart"/>
      <w:r w:rsidR="00121657">
        <w:rPr>
          <w:rFonts w:ascii="Arial" w:hAnsi="Arial" w:cs="Arial"/>
          <w:sz w:val="24"/>
          <w:szCs w:val="24"/>
        </w:rPr>
        <w:t>web.sta</w:t>
      </w:r>
      <w:proofErr w:type="spellEnd"/>
      <w:r w:rsidR="00121657">
        <w:rPr>
          <w:rFonts w:ascii="Arial" w:hAnsi="Arial" w:cs="Arial"/>
          <w:sz w:val="24"/>
          <w:szCs w:val="24"/>
        </w:rPr>
        <w:t xml:space="preserve"> (siehe Nr. 2</w:t>
      </w:r>
      <w:r w:rsidR="00154A89">
        <w:rPr>
          <w:rFonts w:ascii="Arial" w:hAnsi="Arial" w:cs="Arial"/>
          <w:sz w:val="24"/>
          <w:szCs w:val="24"/>
        </w:rPr>
        <w:t>3</w:t>
      </w:r>
      <w:r w:rsidR="00121657">
        <w:rPr>
          <w:rFonts w:ascii="Arial" w:hAnsi="Arial" w:cs="Arial"/>
          <w:sz w:val="24"/>
          <w:szCs w:val="24"/>
        </w:rPr>
        <w:t xml:space="preserve">). </w:t>
      </w:r>
      <w:r>
        <w:rPr>
          <w:rFonts w:ascii="Arial" w:hAnsi="Arial" w:cs="Arial"/>
          <w:sz w:val="24"/>
          <w:szCs w:val="24"/>
        </w:rPr>
        <w:t xml:space="preserve">Bei einer Abfrage des Aktenzeichens eines hinzuverbundenen Verfahrens erscheint </w:t>
      </w:r>
      <w:r w:rsidR="0054461F">
        <w:rPr>
          <w:rFonts w:ascii="Arial" w:hAnsi="Arial" w:cs="Arial"/>
          <w:sz w:val="24"/>
          <w:szCs w:val="24"/>
        </w:rPr>
        <w:t xml:space="preserve">in beiden Systemen </w:t>
      </w:r>
      <w:r>
        <w:rPr>
          <w:rFonts w:ascii="Arial" w:hAnsi="Arial" w:cs="Arial"/>
          <w:sz w:val="24"/>
          <w:szCs w:val="24"/>
        </w:rPr>
        <w:t xml:space="preserve">das Aktenzeichen des führenden Verfahrens. Daher ist es im vorliegenden Verfahren absolut ausreichend, das Aktenzeichen des führenden Verfahrens </w:t>
      </w:r>
      <w:r w:rsidR="00075A7A" w:rsidRPr="00E14EC1">
        <w:rPr>
          <w:rFonts w:ascii="Arial" w:hAnsi="Arial" w:cs="Arial"/>
          <w:sz w:val="24"/>
          <w:szCs w:val="24"/>
        </w:rPr>
        <w:t xml:space="preserve">401 </w:t>
      </w:r>
      <w:proofErr w:type="spellStart"/>
      <w:r w:rsidR="00075A7A" w:rsidRPr="00E14EC1">
        <w:rPr>
          <w:rFonts w:ascii="Arial" w:hAnsi="Arial" w:cs="Arial"/>
          <w:sz w:val="24"/>
          <w:szCs w:val="24"/>
        </w:rPr>
        <w:t>Ds</w:t>
      </w:r>
      <w:proofErr w:type="spellEnd"/>
      <w:r w:rsidR="00075A7A" w:rsidRPr="00E14EC1">
        <w:rPr>
          <w:rFonts w:ascii="Arial" w:hAnsi="Arial" w:cs="Arial"/>
          <w:sz w:val="24"/>
          <w:szCs w:val="24"/>
        </w:rPr>
        <w:t xml:space="preserve"> 3200 </w:t>
      </w:r>
      <w:proofErr w:type="spellStart"/>
      <w:r w:rsidR="00075A7A" w:rsidRPr="00E14EC1">
        <w:rPr>
          <w:rFonts w:ascii="Arial" w:hAnsi="Arial" w:cs="Arial"/>
          <w:sz w:val="24"/>
          <w:szCs w:val="24"/>
        </w:rPr>
        <w:t>Js</w:t>
      </w:r>
      <w:proofErr w:type="spellEnd"/>
      <w:r w:rsidR="00075A7A" w:rsidRPr="00E14EC1">
        <w:rPr>
          <w:rFonts w:ascii="Arial" w:hAnsi="Arial" w:cs="Arial"/>
          <w:sz w:val="24"/>
          <w:szCs w:val="24"/>
        </w:rPr>
        <w:t xml:space="preserve"> 35233/17</w:t>
      </w:r>
      <w:r w:rsidR="00075A7A">
        <w:rPr>
          <w:rFonts w:ascii="Arial" w:hAnsi="Arial" w:cs="Arial"/>
          <w:sz w:val="24"/>
          <w:szCs w:val="24"/>
        </w:rPr>
        <w:t xml:space="preserve"> </w:t>
      </w:r>
      <w:r>
        <w:rPr>
          <w:rFonts w:ascii="Arial" w:hAnsi="Arial" w:cs="Arial"/>
          <w:sz w:val="24"/>
          <w:szCs w:val="24"/>
        </w:rPr>
        <w:t xml:space="preserve">im Hauptverhandlungsprotokoll aufzuführen. </w:t>
      </w:r>
      <w:r w:rsidR="00075A7A">
        <w:rPr>
          <w:rFonts w:ascii="Arial" w:hAnsi="Arial" w:cs="Arial"/>
          <w:sz w:val="24"/>
          <w:szCs w:val="24"/>
        </w:rPr>
        <w:t xml:space="preserve">(In der Praxis werden überwiegend auch die verbundenen Verfahren aufgeführt, was </w:t>
      </w:r>
      <w:r w:rsidR="005064A6">
        <w:rPr>
          <w:rFonts w:ascii="Arial" w:hAnsi="Arial" w:cs="Arial"/>
          <w:sz w:val="24"/>
          <w:szCs w:val="24"/>
        </w:rPr>
        <w:t xml:space="preserve">aus vorgenannten Gründen </w:t>
      </w:r>
      <w:r w:rsidR="00075A7A">
        <w:rPr>
          <w:rFonts w:ascii="Arial" w:hAnsi="Arial" w:cs="Arial"/>
          <w:sz w:val="24"/>
          <w:szCs w:val="24"/>
        </w:rPr>
        <w:t>entbehrlich ist. Eine Vorschrift existiert nicht.)</w:t>
      </w:r>
    </w:p>
    <w:p w14:paraId="2476B59D" w14:textId="2FAAC467" w:rsidR="00A17C2D" w:rsidRDefault="001028D1" w:rsidP="00904153">
      <w:pPr>
        <w:pStyle w:val="Listenabsatz"/>
        <w:numPr>
          <w:ilvl w:val="0"/>
          <w:numId w:val="1"/>
        </w:numPr>
        <w:rPr>
          <w:rFonts w:ascii="Arial" w:hAnsi="Arial" w:cs="Arial"/>
          <w:sz w:val="24"/>
          <w:szCs w:val="24"/>
        </w:rPr>
      </w:pPr>
      <w:r>
        <w:rPr>
          <w:rFonts w:ascii="Arial" w:hAnsi="Arial" w:cs="Arial"/>
          <w:sz w:val="24"/>
          <w:szCs w:val="24"/>
        </w:rPr>
        <w:t xml:space="preserve">Alle drei Zeugen </w:t>
      </w:r>
      <w:r w:rsidR="00853C48">
        <w:rPr>
          <w:rFonts w:ascii="Arial" w:hAnsi="Arial" w:cs="Arial"/>
          <w:sz w:val="24"/>
          <w:szCs w:val="24"/>
        </w:rPr>
        <w:t xml:space="preserve">(Leber, Lampe und </w:t>
      </w:r>
      <w:proofErr w:type="spellStart"/>
      <w:r w:rsidR="00853C48">
        <w:rPr>
          <w:rFonts w:ascii="Arial" w:hAnsi="Arial" w:cs="Arial"/>
          <w:sz w:val="24"/>
          <w:szCs w:val="24"/>
        </w:rPr>
        <w:t>Lentis</w:t>
      </w:r>
      <w:proofErr w:type="spellEnd"/>
      <w:r w:rsidR="00853C48">
        <w:rPr>
          <w:rFonts w:ascii="Arial" w:hAnsi="Arial" w:cs="Arial"/>
          <w:sz w:val="24"/>
          <w:szCs w:val="24"/>
        </w:rPr>
        <w:t xml:space="preserve">) </w:t>
      </w:r>
      <w:r>
        <w:rPr>
          <w:rFonts w:ascii="Arial" w:hAnsi="Arial" w:cs="Arial"/>
          <w:sz w:val="24"/>
          <w:szCs w:val="24"/>
        </w:rPr>
        <w:t xml:space="preserve">sind gemäß § 57 S 1 StPO auf ihre Wahrheitspflicht und über die strafrechtlichen Folgen einer unrichtigen oder unvollständigen Aussage zu belehren. </w:t>
      </w:r>
      <w:r w:rsidR="005343BE">
        <w:rPr>
          <w:rFonts w:ascii="Arial" w:hAnsi="Arial" w:cs="Arial"/>
          <w:sz w:val="24"/>
          <w:szCs w:val="24"/>
        </w:rPr>
        <w:t>Die</w:t>
      </w:r>
      <w:r w:rsidR="00CE4F33">
        <w:rPr>
          <w:rFonts w:ascii="Arial" w:hAnsi="Arial" w:cs="Arial"/>
          <w:sz w:val="24"/>
          <w:szCs w:val="24"/>
        </w:rPr>
        <w:t>s</w:t>
      </w:r>
      <w:r w:rsidR="005343BE">
        <w:rPr>
          <w:rFonts w:ascii="Arial" w:hAnsi="Arial" w:cs="Arial"/>
          <w:sz w:val="24"/>
          <w:szCs w:val="24"/>
        </w:rPr>
        <w:t xml:space="preserve"> ist zu protokollieren, Nr. 130 S 2 RiStBV. </w:t>
      </w:r>
      <w:r>
        <w:rPr>
          <w:rFonts w:ascii="Arial" w:hAnsi="Arial" w:cs="Arial"/>
          <w:sz w:val="24"/>
          <w:szCs w:val="24"/>
        </w:rPr>
        <w:t xml:space="preserve">Der Zeuge Peter Leber </w:t>
      </w:r>
      <w:r w:rsidR="005775F4">
        <w:rPr>
          <w:rFonts w:ascii="Arial" w:hAnsi="Arial" w:cs="Arial"/>
          <w:sz w:val="24"/>
          <w:szCs w:val="24"/>
        </w:rPr>
        <w:t xml:space="preserve">ist ein Bruder des Angeklagten und mit diesem im zweiten Grade in der Seitenlinie verwandt (§ 1589 </w:t>
      </w:r>
      <w:r w:rsidR="005343BE">
        <w:rPr>
          <w:rFonts w:ascii="Arial" w:hAnsi="Arial" w:cs="Arial"/>
          <w:sz w:val="24"/>
          <w:szCs w:val="24"/>
        </w:rPr>
        <w:t xml:space="preserve">I </w:t>
      </w:r>
      <w:r w:rsidR="005775F4">
        <w:rPr>
          <w:rFonts w:ascii="Arial" w:hAnsi="Arial" w:cs="Arial"/>
          <w:sz w:val="24"/>
          <w:szCs w:val="24"/>
        </w:rPr>
        <w:t xml:space="preserve">BGB), </w:t>
      </w:r>
      <w:r>
        <w:rPr>
          <w:rFonts w:ascii="Arial" w:hAnsi="Arial" w:cs="Arial"/>
          <w:sz w:val="24"/>
          <w:szCs w:val="24"/>
        </w:rPr>
        <w:t xml:space="preserve">weshalb er gemäß </w:t>
      </w:r>
      <w:r w:rsidR="005775F4">
        <w:rPr>
          <w:rFonts w:ascii="Arial" w:hAnsi="Arial" w:cs="Arial"/>
          <w:sz w:val="24"/>
          <w:szCs w:val="24"/>
        </w:rPr>
        <w:t xml:space="preserve">§ 52 </w:t>
      </w:r>
      <w:r w:rsidR="00853C48">
        <w:rPr>
          <w:rFonts w:ascii="Arial" w:hAnsi="Arial" w:cs="Arial"/>
          <w:sz w:val="24"/>
          <w:szCs w:val="24"/>
        </w:rPr>
        <w:t xml:space="preserve">I Nr. 3, 3. Alt </w:t>
      </w:r>
      <w:r w:rsidR="005775F4">
        <w:rPr>
          <w:rFonts w:ascii="Arial" w:hAnsi="Arial" w:cs="Arial"/>
          <w:sz w:val="24"/>
          <w:szCs w:val="24"/>
        </w:rPr>
        <w:t xml:space="preserve">StPO </w:t>
      </w:r>
      <w:r w:rsidR="0054461F">
        <w:rPr>
          <w:rFonts w:ascii="Arial" w:hAnsi="Arial" w:cs="Arial"/>
          <w:sz w:val="24"/>
          <w:szCs w:val="24"/>
        </w:rPr>
        <w:t xml:space="preserve">auch </w:t>
      </w:r>
      <w:r w:rsidR="005775F4">
        <w:rPr>
          <w:rFonts w:ascii="Arial" w:hAnsi="Arial" w:cs="Arial"/>
          <w:sz w:val="24"/>
          <w:szCs w:val="24"/>
        </w:rPr>
        <w:t xml:space="preserve">über sein </w:t>
      </w:r>
      <w:r w:rsidR="00853C48">
        <w:rPr>
          <w:rFonts w:ascii="Arial" w:hAnsi="Arial" w:cs="Arial"/>
          <w:sz w:val="24"/>
          <w:szCs w:val="24"/>
        </w:rPr>
        <w:t xml:space="preserve">umfassendes </w:t>
      </w:r>
      <w:r w:rsidR="005775F4">
        <w:rPr>
          <w:rFonts w:ascii="Arial" w:hAnsi="Arial" w:cs="Arial"/>
          <w:sz w:val="24"/>
          <w:szCs w:val="24"/>
        </w:rPr>
        <w:t xml:space="preserve">Zeugnisverweigerungsrecht zu </w:t>
      </w:r>
      <w:r w:rsidR="00853C48">
        <w:rPr>
          <w:rFonts w:ascii="Arial" w:hAnsi="Arial" w:cs="Arial"/>
          <w:sz w:val="24"/>
          <w:szCs w:val="24"/>
        </w:rPr>
        <w:t xml:space="preserve">belehren ist. </w:t>
      </w:r>
      <w:r w:rsidR="00CE4F33">
        <w:rPr>
          <w:rFonts w:ascii="Arial" w:hAnsi="Arial" w:cs="Arial"/>
          <w:sz w:val="24"/>
          <w:szCs w:val="24"/>
        </w:rPr>
        <w:t xml:space="preserve">Die Belehrung ist aktenkundig zu machen, also in der Hauptverhandlung zu protokollieren, Nr. 65 RiStBV. </w:t>
      </w:r>
      <w:r w:rsidR="00A17C2D">
        <w:rPr>
          <w:rFonts w:ascii="Arial" w:hAnsi="Arial" w:cs="Arial"/>
          <w:sz w:val="24"/>
          <w:szCs w:val="24"/>
        </w:rPr>
        <w:t>Beruft er sich au</w:t>
      </w:r>
      <w:r w:rsidR="00CE4F33">
        <w:rPr>
          <w:rFonts w:ascii="Arial" w:hAnsi="Arial" w:cs="Arial"/>
          <w:sz w:val="24"/>
          <w:szCs w:val="24"/>
        </w:rPr>
        <w:t>f</w:t>
      </w:r>
      <w:r w:rsidR="00A17C2D">
        <w:rPr>
          <w:rFonts w:ascii="Arial" w:hAnsi="Arial" w:cs="Arial"/>
          <w:sz w:val="24"/>
          <w:szCs w:val="24"/>
        </w:rPr>
        <w:t xml:space="preserve"> sein Zeugnisverweigerungsrecht, kann er das Zeugnis (die Aussage) insgesamt verweigern. </w:t>
      </w:r>
      <w:r w:rsidR="00853C48">
        <w:rPr>
          <w:rFonts w:ascii="Arial" w:hAnsi="Arial" w:cs="Arial"/>
          <w:sz w:val="24"/>
          <w:szCs w:val="24"/>
        </w:rPr>
        <w:t>Der Zeuge Ludwig Lampe war früher Mitbeschuldigter im selben Verfahren. Auch wenn gegen ihn das Verfahren nach § 170 II StPO eingestellt wurde, könnte er sich selbst belasten. Das Verfahren gegen ihn könnte dann wiederaufgenommen w</w:t>
      </w:r>
      <w:r w:rsidR="00A17C2D">
        <w:rPr>
          <w:rFonts w:ascii="Arial" w:hAnsi="Arial" w:cs="Arial"/>
          <w:sz w:val="24"/>
          <w:szCs w:val="24"/>
        </w:rPr>
        <w:t>erden, weil durch die Verfahrenseinstellung kein Strafklageverbrauch entsteht (</w:t>
      </w:r>
      <w:r w:rsidR="00561057" w:rsidRPr="00561057">
        <w:rPr>
          <w:rFonts w:ascii="Arial" w:hAnsi="Arial" w:cs="Arial"/>
          <w:sz w:val="24"/>
          <w:szCs w:val="24"/>
        </w:rPr>
        <w:t xml:space="preserve">BGH, Urt. v. 4. 5. 2011 − 2 </w:t>
      </w:r>
      <w:proofErr w:type="spellStart"/>
      <w:r w:rsidR="00561057" w:rsidRPr="00561057">
        <w:rPr>
          <w:rFonts w:ascii="Arial" w:hAnsi="Arial" w:cs="Arial"/>
          <w:sz w:val="24"/>
          <w:szCs w:val="24"/>
        </w:rPr>
        <w:t>StR</w:t>
      </w:r>
      <w:proofErr w:type="spellEnd"/>
      <w:r w:rsidR="00561057" w:rsidRPr="00561057">
        <w:rPr>
          <w:rFonts w:ascii="Arial" w:hAnsi="Arial" w:cs="Arial"/>
          <w:sz w:val="24"/>
          <w:szCs w:val="24"/>
        </w:rPr>
        <w:t xml:space="preserve"> 524/10</w:t>
      </w:r>
      <w:r w:rsidR="00D02199">
        <w:rPr>
          <w:rFonts w:ascii="Arial" w:hAnsi="Arial" w:cs="Arial"/>
          <w:sz w:val="24"/>
          <w:szCs w:val="24"/>
        </w:rPr>
        <w:t xml:space="preserve">; NJW 2011, 2310) </w:t>
      </w:r>
      <w:r w:rsidR="00853C48">
        <w:rPr>
          <w:rFonts w:ascii="Arial" w:hAnsi="Arial" w:cs="Arial"/>
          <w:sz w:val="24"/>
          <w:szCs w:val="24"/>
        </w:rPr>
        <w:t>und er würde sich damit einer Strafverfolgung aussetzen. Er ist daher nach § 55 StPO über sein Auskunftsverweigerungsrecht zu belehren, welches sich nur auf Fragen bezieht, die eine Strafverfolgung nach sich ziehen könnten.</w:t>
      </w:r>
      <w:r w:rsidR="00CE4F33">
        <w:rPr>
          <w:rFonts w:ascii="Arial" w:hAnsi="Arial" w:cs="Arial"/>
          <w:sz w:val="24"/>
          <w:szCs w:val="24"/>
        </w:rPr>
        <w:t xml:space="preserve"> Die Belehrung ist aktenkundig zu machen, also in das Hauptverhandlungsprotokoll aufzunehmen, Nr. 65 RiStBV.</w:t>
      </w:r>
    </w:p>
    <w:p w14:paraId="66D74736" w14:textId="5E043FFD" w:rsidR="00CB11BE" w:rsidRPr="00853C48" w:rsidRDefault="00A17C2D" w:rsidP="00A17C2D">
      <w:pPr>
        <w:pStyle w:val="Listenabsatz"/>
        <w:rPr>
          <w:rFonts w:ascii="Arial" w:hAnsi="Arial" w:cs="Arial"/>
          <w:sz w:val="24"/>
          <w:szCs w:val="24"/>
        </w:rPr>
      </w:pPr>
      <w:r>
        <w:rPr>
          <w:rFonts w:ascii="Arial" w:hAnsi="Arial" w:cs="Arial"/>
          <w:sz w:val="24"/>
          <w:szCs w:val="24"/>
        </w:rPr>
        <w:lastRenderedPageBreak/>
        <w:t>(Von besonders befähigten Anwärtern darf hier die ausführliche Antwort erwartet werden! Die</w:t>
      </w:r>
      <w:r w:rsidR="00D02199">
        <w:rPr>
          <w:rFonts w:ascii="Arial" w:hAnsi="Arial" w:cs="Arial"/>
          <w:sz w:val="24"/>
          <w:szCs w:val="24"/>
        </w:rPr>
        <w:t>se</w:t>
      </w:r>
      <w:r>
        <w:rPr>
          <w:rFonts w:ascii="Arial" w:hAnsi="Arial" w:cs="Arial"/>
          <w:sz w:val="24"/>
          <w:szCs w:val="24"/>
        </w:rPr>
        <w:t xml:space="preserve"> Belehrungspflichten wurden im Abschlusslehrgang behandelt.)</w:t>
      </w:r>
      <w:r w:rsidR="00853C48">
        <w:rPr>
          <w:rFonts w:ascii="Arial" w:hAnsi="Arial" w:cs="Arial"/>
          <w:sz w:val="24"/>
          <w:szCs w:val="24"/>
        </w:rPr>
        <w:t xml:space="preserve">  </w:t>
      </w:r>
      <w:r w:rsidR="005775F4">
        <w:rPr>
          <w:rFonts w:ascii="Arial" w:hAnsi="Arial" w:cs="Arial"/>
          <w:sz w:val="24"/>
          <w:szCs w:val="24"/>
        </w:rPr>
        <w:t xml:space="preserve"> </w:t>
      </w:r>
    </w:p>
    <w:p w14:paraId="673F45D4" w14:textId="1EB6330C" w:rsidR="00CB11BE" w:rsidRDefault="00075A7A" w:rsidP="00904153">
      <w:pPr>
        <w:pStyle w:val="Listenabsatz"/>
        <w:numPr>
          <w:ilvl w:val="0"/>
          <w:numId w:val="1"/>
        </w:numPr>
        <w:rPr>
          <w:rFonts w:ascii="Arial" w:hAnsi="Arial" w:cs="Arial"/>
          <w:sz w:val="24"/>
          <w:szCs w:val="24"/>
        </w:rPr>
      </w:pPr>
      <w:r>
        <w:rPr>
          <w:rFonts w:ascii="Arial" w:hAnsi="Arial" w:cs="Arial"/>
          <w:sz w:val="24"/>
          <w:szCs w:val="24"/>
        </w:rPr>
        <w:t>„Protokoll fertiggestellt am …2021</w:t>
      </w:r>
    </w:p>
    <w:p w14:paraId="4A062D1C" w14:textId="3DD60E21" w:rsidR="00E67377" w:rsidRPr="005216FF" w:rsidRDefault="00CB11BE" w:rsidP="00CB11BE">
      <w:pPr>
        <w:pStyle w:val="Listenabsatz"/>
        <w:rPr>
          <w:rFonts w:ascii="Script MT Bold" w:hAnsi="Script MT Bold" w:cs="Arial"/>
          <w:i/>
          <w:sz w:val="28"/>
          <w:szCs w:val="28"/>
        </w:rPr>
      </w:pPr>
      <w:r w:rsidRPr="005216FF">
        <w:rPr>
          <w:rFonts w:ascii="Script MT Bold" w:hAnsi="Script MT Bold" w:cs="Arial"/>
          <w:i/>
          <w:sz w:val="28"/>
          <w:szCs w:val="28"/>
        </w:rPr>
        <w:t>Funkhaus</w:t>
      </w:r>
      <w:r w:rsidRPr="005216FF">
        <w:rPr>
          <w:rFonts w:ascii="Script MT Bold" w:hAnsi="Script MT Bold" w:cs="Arial"/>
          <w:i/>
          <w:sz w:val="28"/>
          <w:szCs w:val="28"/>
        </w:rPr>
        <w:tab/>
      </w:r>
      <w:r w:rsidRPr="005216FF">
        <w:rPr>
          <w:rFonts w:ascii="Script MT Bold" w:hAnsi="Script MT Bold" w:cs="Arial"/>
          <w:i/>
          <w:sz w:val="28"/>
          <w:szCs w:val="28"/>
        </w:rPr>
        <w:tab/>
      </w:r>
      <w:r w:rsidRPr="005216FF">
        <w:rPr>
          <w:rFonts w:ascii="Script MT Bold" w:hAnsi="Script MT Bold" w:cs="Arial"/>
          <w:i/>
          <w:sz w:val="28"/>
          <w:szCs w:val="28"/>
        </w:rPr>
        <w:tab/>
      </w:r>
      <w:r w:rsidRPr="005216FF">
        <w:rPr>
          <w:rFonts w:ascii="Script MT Bold" w:hAnsi="Script MT Bold" w:cs="Arial"/>
          <w:i/>
          <w:sz w:val="28"/>
          <w:szCs w:val="28"/>
        </w:rPr>
        <w:tab/>
      </w:r>
      <w:r w:rsidRPr="005216FF">
        <w:rPr>
          <w:rFonts w:ascii="Script MT Bold" w:hAnsi="Script MT Bold" w:cs="Arial"/>
          <w:i/>
          <w:sz w:val="28"/>
          <w:szCs w:val="28"/>
        </w:rPr>
        <w:tab/>
      </w:r>
      <w:r w:rsidRPr="005216FF">
        <w:rPr>
          <w:rFonts w:ascii="Script MT Bold" w:hAnsi="Script MT Bold" w:cs="Arial"/>
          <w:i/>
          <w:sz w:val="28"/>
          <w:szCs w:val="28"/>
        </w:rPr>
        <w:tab/>
      </w:r>
      <w:proofErr w:type="spellStart"/>
      <w:r w:rsidRPr="005216FF">
        <w:rPr>
          <w:rFonts w:ascii="Script MT Bold" w:hAnsi="Script MT Bold" w:cs="Arial"/>
          <w:i/>
          <w:sz w:val="28"/>
          <w:szCs w:val="28"/>
        </w:rPr>
        <w:t>Normate</w:t>
      </w:r>
      <w:proofErr w:type="spellEnd"/>
    </w:p>
    <w:p w14:paraId="57E8D6BD" w14:textId="7B84CF3F" w:rsidR="00CB11BE" w:rsidRDefault="00CB11BE" w:rsidP="00CB11BE">
      <w:pPr>
        <w:pStyle w:val="Listenabsatz"/>
        <w:rPr>
          <w:rFonts w:ascii="Arial" w:hAnsi="Arial" w:cs="Arial"/>
          <w:sz w:val="24"/>
          <w:szCs w:val="24"/>
        </w:rPr>
      </w:pPr>
      <w:r>
        <w:rPr>
          <w:rFonts w:ascii="Arial" w:hAnsi="Arial" w:cs="Arial"/>
          <w:sz w:val="24"/>
          <w:szCs w:val="24"/>
        </w:rPr>
        <w:t>Justizsekretärin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Richterin am Amtsgericht</w:t>
      </w:r>
    </w:p>
    <w:p w14:paraId="310FA8F6" w14:textId="557DE2D6" w:rsidR="00CB11BE" w:rsidRDefault="00CB11BE" w:rsidP="00CB11BE">
      <w:pPr>
        <w:pStyle w:val="Listenabsatz"/>
        <w:rPr>
          <w:rFonts w:ascii="Arial" w:hAnsi="Arial" w:cs="Arial"/>
          <w:sz w:val="24"/>
          <w:szCs w:val="24"/>
        </w:rPr>
      </w:pPr>
      <w:r>
        <w:rPr>
          <w:rFonts w:ascii="Arial" w:hAnsi="Arial" w:cs="Arial"/>
          <w:sz w:val="24"/>
          <w:szCs w:val="24"/>
        </w:rPr>
        <w:t>als Urkundsbeamtin der Geschäftsstelle</w:t>
      </w:r>
      <w:r w:rsidR="00F21BA1">
        <w:rPr>
          <w:rFonts w:ascii="Arial" w:hAnsi="Arial" w:cs="Arial"/>
          <w:sz w:val="24"/>
          <w:szCs w:val="24"/>
        </w:rPr>
        <w:t>“</w:t>
      </w:r>
    </w:p>
    <w:p w14:paraId="31ECC4A3" w14:textId="77777777" w:rsidR="00CB11BE" w:rsidRDefault="00CB11BE" w:rsidP="00CB11BE">
      <w:pPr>
        <w:pStyle w:val="Listenabsatz"/>
        <w:rPr>
          <w:rFonts w:ascii="Arial" w:hAnsi="Arial" w:cs="Arial"/>
          <w:sz w:val="24"/>
          <w:szCs w:val="24"/>
        </w:rPr>
      </w:pPr>
    </w:p>
    <w:p w14:paraId="0933DE27" w14:textId="1378658C" w:rsidR="004A04C9" w:rsidRDefault="00CB11BE" w:rsidP="004A04C9">
      <w:pPr>
        <w:pStyle w:val="Listenabsatz"/>
        <w:rPr>
          <w:rFonts w:ascii="Arial" w:hAnsi="Arial" w:cs="Arial"/>
          <w:sz w:val="24"/>
          <w:szCs w:val="24"/>
        </w:rPr>
      </w:pPr>
      <w:r w:rsidRPr="00CB11BE">
        <w:rPr>
          <w:rFonts w:ascii="Arial" w:hAnsi="Arial" w:cs="Arial"/>
          <w:sz w:val="24"/>
          <w:szCs w:val="24"/>
        </w:rPr>
        <w:t>In der Regel unterschreibt zunächst d</w:t>
      </w:r>
      <w:r w:rsidR="00946D92">
        <w:rPr>
          <w:rFonts w:ascii="Arial" w:hAnsi="Arial" w:cs="Arial"/>
          <w:sz w:val="24"/>
          <w:szCs w:val="24"/>
        </w:rPr>
        <w:t>ie</w:t>
      </w:r>
      <w:r w:rsidRPr="00CB11BE">
        <w:rPr>
          <w:rFonts w:ascii="Arial" w:hAnsi="Arial" w:cs="Arial"/>
          <w:sz w:val="24"/>
          <w:szCs w:val="24"/>
        </w:rPr>
        <w:t xml:space="preserve"> Protokollführer</w:t>
      </w:r>
      <w:r w:rsidR="00946D92">
        <w:rPr>
          <w:rFonts w:ascii="Arial" w:hAnsi="Arial" w:cs="Arial"/>
          <w:sz w:val="24"/>
          <w:szCs w:val="24"/>
        </w:rPr>
        <w:t>in, weil diese im Anschluss an die Hauptverhandlung das Protokoll fertigt</w:t>
      </w:r>
      <w:r w:rsidRPr="00CB11BE">
        <w:rPr>
          <w:rFonts w:ascii="Arial" w:hAnsi="Arial" w:cs="Arial"/>
          <w:sz w:val="24"/>
          <w:szCs w:val="24"/>
        </w:rPr>
        <w:t xml:space="preserve"> und anschließend die Richterin, welche auch das Datum der Fertigstellung einsetzt, § 271 I 1, 2 StPO</w:t>
      </w:r>
      <w:r w:rsidR="00F21BA1">
        <w:rPr>
          <w:rFonts w:ascii="Arial" w:hAnsi="Arial" w:cs="Arial"/>
          <w:sz w:val="24"/>
          <w:szCs w:val="24"/>
        </w:rPr>
        <w:t>. Als Tag der Fertigstellung des Protokolls ist der Tag anzugeben, an dem die zweite Urkundsperson das Protokoll unterschreibt,</w:t>
      </w:r>
      <w:r w:rsidR="00121657">
        <w:rPr>
          <w:rFonts w:ascii="Arial" w:hAnsi="Arial" w:cs="Arial"/>
          <w:sz w:val="24"/>
          <w:szCs w:val="24"/>
        </w:rPr>
        <w:t xml:space="preserve"> Nr. 144</w:t>
      </w:r>
      <w:r w:rsidR="00F21BA1">
        <w:rPr>
          <w:rFonts w:ascii="Arial" w:hAnsi="Arial" w:cs="Arial"/>
          <w:sz w:val="24"/>
          <w:szCs w:val="24"/>
        </w:rPr>
        <w:t xml:space="preserve"> I 4 RiStBV.</w:t>
      </w:r>
    </w:p>
    <w:p w14:paraId="0A1AB326" w14:textId="230EF21B" w:rsidR="00C22C8B" w:rsidRDefault="00C22C8B" w:rsidP="00904153">
      <w:pPr>
        <w:pStyle w:val="Listenabsatz"/>
        <w:numPr>
          <w:ilvl w:val="0"/>
          <w:numId w:val="1"/>
        </w:numPr>
        <w:rPr>
          <w:rFonts w:ascii="Arial" w:hAnsi="Arial" w:cs="Arial"/>
          <w:sz w:val="24"/>
          <w:szCs w:val="24"/>
        </w:rPr>
      </w:pPr>
      <w:r w:rsidRPr="00C22C8B">
        <w:rPr>
          <w:rFonts w:ascii="Arial" w:hAnsi="Arial" w:cs="Arial"/>
          <w:sz w:val="24"/>
          <w:szCs w:val="24"/>
        </w:rPr>
        <w:t>Die Berufung mu</w:t>
      </w:r>
      <w:r>
        <w:rPr>
          <w:rFonts w:ascii="Arial" w:hAnsi="Arial" w:cs="Arial"/>
          <w:sz w:val="24"/>
          <w:szCs w:val="24"/>
        </w:rPr>
        <w:t>ss</w:t>
      </w:r>
      <w:r w:rsidRPr="00C22C8B">
        <w:rPr>
          <w:rFonts w:ascii="Arial" w:hAnsi="Arial" w:cs="Arial"/>
          <w:sz w:val="24"/>
          <w:szCs w:val="24"/>
        </w:rPr>
        <w:t xml:space="preserve"> bei dem Gericht des ersten Rechtszuges binnen einer Woche nach Verkündung des Urteils zu Protokoll der Geschäftsstelle oder schriftlich eingelegt werden</w:t>
      </w:r>
      <w:r w:rsidR="00231EAA">
        <w:rPr>
          <w:rFonts w:ascii="Arial" w:hAnsi="Arial" w:cs="Arial"/>
          <w:sz w:val="24"/>
          <w:szCs w:val="24"/>
        </w:rPr>
        <w:t>, § 314 I StPO. Der Angeklagte war in der Hauptverhandlung anwesend, weshalb die Frist nicht erst mit der Zustellung des Urteils beginnt, § 314 II StPO (Umkehrschluss).</w:t>
      </w:r>
      <w:r>
        <w:rPr>
          <w:rFonts w:ascii="Arial" w:hAnsi="Arial" w:cs="Arial"/>
          <w:sz w:val="24"/>
          <w:szCs w:val="24"/>
        </w:rPr>
        <w:t xml:space="preserve"> Die Urteilsverkündung fand am </w:t>
      </w:r>
      <w:r w:rsidR="00231EAA">
        <w:rPr>
          <w:rFonts w:ascii="Arial" w:hAnsi="Arial" w:cs="Arial"/>
          <w:sz w:val="24"/>
          <w:szCs w:val="24"/>
        </w:rPr>
        <w:t xml:space="preserve">Dienstag, </w:t>
      </w:r>
      <w:r>
        <w:rPr>
          <w:rFonts w:ascii="Arial" w:hAnsi="Arial" w:cs="Arial"/>
          <w:sz w:val="24"/>
          <w:szCs w:val="24"/>
        </w:rPr>
        <w:t xml:space="preserve">2.3.2021 statt. Damit läuft die Berufungseinlegungsfrist bis zum </w:t>
      </w:r>
      <w:r w:rsidR="00231EAA">
        <w:rPr>
          <w:rFonts w:ascii="Arial" w:hAnsi="Arial" w:cs="Arial"/>
          <w:sz w:val="24"/>
          <w:szCs w:val="24"/>
        </w:rPr>
        <w:t xml:space="preserve">Dienstag, </w:t>
      </w:r>
      <w:r>
        <w:rPr>
          <w:rFonts w:ascii="Arial" w:hAnsi="Arial" w:cs="Arial"/>
          <w:sz w:val="24"/>
          <w:szCs w:val="24"/>
        </w:rPr>
        <w:t xml:space="preserve">9.3.2021 Tagesende, § </w:t>
      </w:r>
      <w:r w:rsidR="00231EAA">
        <w:rPr>
          <w:rFonts w:ascii="Arial" w:hAnsi="Arial" w:cs="Arial"/>
          <w:sz w:val="24"/>
          <w:szCs w:val="24"/>
        </w:rPr>
        <w:t>43 I StPO. Die Berufungseinlegung durch den Verteidiger mit Eingang vom 10.3.2021 war verspätet. Dieselbe durch den Angeklagten mit Eingang vom 9.3.2021 war jedoch rechtzeitig.</w:t>
      </w:r>
    </w:p>
    <w:p w14:paraId="24DEA94E" w14:textId="05816066" w:rsidR="00420832" w:rsidRPr="00F74258" w:rsidRDefault="00231EAA" w:rsidP="00904153">
      <w:pPr>
        <w:pStyle w:val="Listenabsatz"/>
        <w:numPr>
          <w:ilvl w:val="0"/>
          <w:numId w:val="1"/>
        </w:numPr>
        <w:rPr>
          <w:rFonts w:ascii="Arial" w:hAnsi="Arial" w:cs="Arial"/>
          <w:sz w:val="24"/>
          <w:szCs w:val="24"/>
        </w:rPr>
      </w:pPr>
      <w:r w:rsidRPr="00420832">
        <w:rPr>
          <w:rFonts w:ascii="Arial" w:hAnsi="Arial" w:cs="Arial"/>
          <w:sz w:val="24"/>
          <w:szCs w:val="24"/>
        </w:rPr>
        <w:t xml:space="preserve">Dem Beschuldigten entstehen </w:t>
      </w:r>
      <w:r w:rsidR="00884DF4">
        <w:rPr>
          <w:rFonts w:ascii="Arial" w:hAnsi="Arial" w:cs="Arial"/>
          <w:sz w:val="24"/>
          <w:szCs w:val="24"/>
        </w:rPr>
        <w:t xml:space="preserve">auch </w:t>
      </w:r>
      <w:r w:rsidRPr="00420832">
        <w:rPr>
          <w:rFonts w:ascii="Arial" w:hAnsi="Arial" w:cs="Arial"/>
          <w:sz w:val="24"/>
          <w:szCs w:val="24"/>
        </w:rPr>
        <w:t xml:space="preserve">durch die Überlassung des Hauptverhandlungsprotokolls an den </w:t>
      </w:r>
      <w:r w:rsidR="00420832">
        <w:rPr>
          <w:rFonts w:ascii="Arial" w:hAnsi="Arial" w:cs="Arial"/>
          <w:sz w:val="24"/>
          <w:szCs w:val="24"/>
        </w:rPr>
        <w:t>„</w:t>
      </w:r>
      <w:r w:rsidRPr="00420832">
        <w:rPr>
          <w:rFonts w:ascii="Arial" w:hAnsi="Arial" w:cs="Arial"/>
          <w:sz w:val="24"/>
          <w:szCs w:val="24"/>
        </w:rPr>
        <w:t>Pflichtverteidiger</w:t>
      </w:r>
      <w:r w:rsidR="00420832">
        <w:rPr>
          <w:rFonts w:ascii="Arial" w:hAnsi="Arial" w:cs="Arial"/>
          <w:sz w:val="24"/>
          <w:szCs w:val="24"/>
        </w:rPr>
        <w:t>“</w:t>
      </w:r>
      <w:r w:rsidRPr="00420832">
        <w:rPr>
          <w:rFonts w:ascii="Arial" w:hAnsi="Arial" w:cs="Arial"/>
          <w:sz w:val="24"/>
          <w:szCs w:val="24"/>
        </w:rPr>
        <w:t xml:space="preserve"> keine Kosten bzw. Auslagen, </w:t>
      </w:r>
      <w:r w:rsidR="00E31385">
        <w:rPr>
          <w:rFonts w:ascii="Arial" w:hAnsi="Arial" w:cs="Arial"/>
          <w:sz w:val="24"/>
          <w:szCs w:val="24"/>
        </w:rPr>
        <w:t xml:space="preserve">obwohl dieser nicht vom Beschuldigten </w:t>
      </w:r>
      <w:r w:rsidR="00A23ED1">
        <w:rPr>
          <w:rFonts w:ascii="Arial" w:hAnsi="Arial" w:cs="Arial"/>
          <w:sz w:val="24"/>
          <w:szCs w:val="24"/>
        </w:rPr>
        <w:t>„</w:t>
      </w:r>
      <w:r w:rsidR="00E31385">
        <w:rPr>
          <w:rFonts w:ascii="Arial" w:hAnsi="Arial" w:cs="Arial"/>
          <w:sz w:val="24"/>
          <w:szCs w:val="24"/>
        </w:rPr>
        <w:t>bevollmächtigt</w:t>
      </w:r>
      <w:r w:rsidR="00A23ED1">
        <w:rPr>
          <w:rFonts w:ascii="Arial" w:hAnsi="Arial" w:cs="Arial"/>
          <w:sz w:val="24"/>
          <w:szCs w:val="24"/>
        </w:rPr>
        <w:t>“</w:t>
      </w:r>
      <w:r w:rsidR="00E31385">
        <w:rPr>
          <w:rFonts w:ascii="Arial" w:hAnsi="Arial" w:cs="Arial"/>
          <w:sz w:val="24"/>
          <w:szCs w:val="24"/>
        </w:rPr>
        <w:t xml:space="preserve">, sondern vom Gericht </w:t>
      </w:r>
      <w:r w:rsidR="00401E52">
        <w:rPr>
          <w:rFonts w:ascii="Arial" w:hAnsi="Arial" w:cs="Arial"/>
          <w:sz w:val="24"/>
          <w:szCs w:val="24"/>
        </w:rPr>
        <w:t>„</w:t>
      </w:r>
      <w:r w:rsidR="00E31385">
        <w:rPr>
          <w:rFonts w:ascii="Arial" w:hAnsi="Arial" w:cs="Arial"/>
          <w:sz w:val="24"/>
          <w:szCs w:val="24"/>
        </w:rPr>
        <w:t>bestellt</w:t>
      </w:r>
      <w:r w:rsidR="00401E52">
        <w:rPr>
          <w:rFonts w:ascii="Arial" w:hAnsi="Arial" w:cs="Arial"/>
          <w:sz w:val="24"/>
          <w:szCs w:val="24"/>
        </w:rPr>
        <w:t>“</w:t>
      </w:r>
      <w:r w:rsidR="00E31385">
        <w:rPr>
          <w:rFonts w:ascii="Arial" w:hAnsi="Arial" w:cs="Arial"/>
          <w:sz w:val="24"/>
          <w:szCs w:val="24"/>
        </w:rPr>
        <w:t xml:space="preserve"> wurde: </w:t>
      </w:r>
      <w:r w:rsidR="00DF5F20" w:rsidRPr="00420832">
        <w:rPr>
          <w:rFonts w:ascii="Arial" w:hAnsi="Arial" w:cs="Arial"/>
          <w:sz w:val="24"/>
          <w:szCs w:val="24"/>
        </w:rPr>
        <w:t>KV</w:t>
      </w:r>
      <w:r w:rsidR="00856421">
        <w:rPr>
          <w:rFonts w:ascii="Arial" w:hAnsi="Arial" w:cs="Arial"/>
          <w:sz w:val="24"/>
          <w:szCs w:val="24"/>
        </w:rPr>
        <w:t>-</w:t>
      </w:r>
      <w:r w:rsidR="00F74258">
        <w:rPr>
          <w:rFonts w:ascii="Arial" w:hAnsi="Arial" w:cs="Arial"/>
          <w:sz w:val="24"/>
          <w:szCs w:val="24"/>
        </w:rPr>
        <w:t>GKG</w:t>
      </w:r>
      <w:r w:rsidR="00DF5F20" w:rsidRPr="00420832">
        <w:rPr>
          <w:rFonts w:ascii="Arial" w:hAnsi="Arial" w:cs="Arial"/>
          <w:sz w:val="24"/>
          <w:szCs w:val="24"/>
        </w:rPr>
        <w:t xml:space="preserve"> 9000 III Nr. 3 </w:t>
      </w:r>
      <w:r w:rsidR="00420832">
        <w:rPr>
          <w:rFonts w:ascii="Arial" w:hAnsi="Arial" w:cs="Arial"/>
          <w:sz w:val="24"/>
          <w:szCs w:val="24"/>
        </w:rPr>
        <w:t xml:space="preserve">= </w:t>
      </w:r>
      <w:r w:rsidR="00B2175C">
        <w:rPr>
          <w:rFonts w:ascii="Arial" w:hAnsi="Arial" w:cs="Arial"/>
          <w:sz w:val="24"/>
          <w:szCs w:val="24"/>
        </w:rPr>
        <w:t>„</w:t>
      </w:r>
      <w:r w:rsidR="00420832" w:rsidRPr="00420832">
        <w:rPr>
          <w:rFonts w:ascii="Arial" w:hAnsi="Arial" w:cs="Arial"/>
          <w:sz w:val="24"/>
          <w:szCs w:val="24"/>
        </w:rPr>
        <w:t xml:space="preserve">Frei von der Dokumentenpauschale sind für jeden Beschuldigten und deren </w:t>
      </w:r>
      <w:r w:rsidR="00420832">
        <w:rPr>
          <w:rFonts w:ascii="Arial" w:hAnsi="Arial" w:cs="Arial"/>
          <w:sz w:val="24"/>
          <w:szCs w:val="24"/>
        </w:rPr>
        <w:t>„</w:t>
      </w:r>
      <w:r w:rsidR="00420832" w:rsidRPr="00420832">
        <w:rPr>
          <w:rFonts w:ascii="Arial" w:hAnsi="Arial" w:cs="Arial"/>
          <w:sz w:val="24"/>
          <w:szCs w:val="24"/>
        </w:rPr>
        <w:t>bevollmächtigte Vertreter</w:t>
      </w:r>
      <w:r w:rsidR="00420832">
        <w:rPr>
          <w:rFonts w:ascii="Arial" w:hAnsi="Arial" w:cs="Arial"/>
          <w:sz w:val="24"/>
          <w:szCs w:val="24"/>
        </w:rPr>
        <w:t>“</w:t>
      </w:r>
      <w:r w:rsidR="00420832" w:rsidRPr="00420832">
        <w:rPr>
          <w:rFonts w:ascii="Arial" w:hAnsi="Arial" w:cs="Arial"/>
          <w:sz w:val="24"/>
          <w:szCs w:val="24"/>
        </w:rPr>
        <w:t xml:space="preserve"> jeweils</w:t>
      </w:r>
      <w:r w:rsidR="00420832">
        <w:rPr>
          <w:rFonts w:ascii="Arial" w:hAnsi="Arial" w:cs="Arial"/>
          <w:sz w:val="24"/>
          <w:szCs w:val="24"/>
        </w:rPr>
        <w:t xml:space="preserve"> </w:t>
      </w:r>
      <w:r w:rsidR="00420832" w:rsidRPr="00420832">
        <w:rPr>
          <w:rFonts w:ascii="Arial" w:hAnsi="Arial" w:cs="Arial"/>
          <w:sz w:val="24"/>
          <w:szCs w:val="24"/>
        </w:rPr>
        <w:t>eine Kopie oder ein Ausdruck jedes Protokolls über eine Sitzung.</w:t>
      </w:r>
      <w:r w:rsidR="00B2175C">
        <w:rPr>
          <w:rFonts w:ascii="Arial" w:hAnsi="Arial" w:cs="Arial"/>
          <w:sz w:val="24"/>
          <w:szCs w:val="24"/>
        </w:rPr>
        <w:t>“</w:t>
      </w:r>
      <w:r w:rsidR="00420832">
        <w:rPr>
          <w:rFonts w:ascii="Arial" w:hAnsi="Arial" w:cs="Arial"/>
          <w:sz w:val="24"/>
          <w:szCs w:val="24"/>
        </w:rPr>
        <w:t xml:space="preserve"> </w:t>
      </w:r>
      <w:r w:rsidR="00F74258" w:rsidRPr="00F74258">
        <w:rPr>
          <w:rFonts w:ascii="Arial" w:hAnsi="Arial" w:cs="Arial"/>
          <w:sz w:val="24"/>
          <w:szCs w:val="24"/>
        </w:rPr>
        <w:t xml:space="preserve">Insoweit ist der vom Gericht bestellte Pflichtverteidiger </w:t>
      </w:r>
      <w:r w:rsidR="00B2175C">
        <w:rPr>
          <w:rFonts w:ascii="Arial" w:hAnsi="Arial" w:cs="Arial"/>
          <w:sz w:val="24"/>
          <w:szCs w:val="24"/>
        </w:rPr>
        <w:t xml:space="preserve">kostenrechtlich </w:t>
      </w:r>
      <w:r w:rsidR="00F74258" w:rsidRPr="00F74258">
        <w:rPr>
          <w:rFonts w:ascii="Arial" w:hAnsi="Arial" w:cs="Arial"/>
          <w:sz w:val="24"/>
          <w:szCs w:val="24"/>
        </w:rPr>
        <w:t>dem vom Beschuldigten bevollmächtigten Verteidiger gleichzusetzen.</w:t>
      </w:r>
    </w:p>
    <w:p w14:paraId="3574E371" w14:textId="1C6ADF02" w:rsidR="00AA6F52" w:rsidRPr="00AA6F52" w:rsidRDefault="001704D2" w:rsidP="00904153">
      <w:pPr>
        <w:pStyle w:val="Listenabsatz"/>
        <w:numPr>
          <w:ilvl w:val="0"/>
          <w:numId w:val="1"/>
        </w:numPr>
        <w:rPr>
          <w:rFonts w:ascii="Arial" w:hAnsi="Arial" w:cs="Arial"/>
          <w:sz w:val="24"/>
          <w:szCs w:val="24"/>
        </w:rPr>
      </w:pPr>
      <w:r w:rsidRPr="001704D2">
        <w:rPr>
          <w:rFonts w:ascii="Arial" w:hAnsi="Arial" w:cs="Arial"/>
          <w:sz w:val="24"/>
          <w:szCs w:val="24"/>
        </w:rPr>
        <w:t xml:space="preserve">Als Straf- und Bußgeldsachen vor den Landgerichten sind zu registrieren </w:t>
      </w:r>
      <w:r>
        <w:rPr>
          <w:rFonts w:ascii="Arial" w:hAnsi="Arial" w:cs="Arial"/>
          <w:sz w:val="24"/>
          <w:szCs w:val="24"/>
        </w:rPr>
        <w:t xml:space="preserve">unter dem Registerzeichen NBs § 47 I Nr. 4 </w:t>
      </w:r>
      <w:proofErr w:type="spellStart"/>
      <w:r>
        <w:rPr>
          <w:rFonts w:ascii="Arial" w:hAnsi="Arial" w:cs="Arial"/>
          <w:sz w:val="24"/>
          <w:szCs w:val="24"/>
        </w:rPr>
        <w:t>AktO</w:t>
      </w:r>
      <w:proofErr w:type="spellEnd"/>
      <w:r>
        <w:rPr>
          <w:rFonts w:ascii="Arial" w:hAnsi="Arial" w:cs="Arial"/>
          <w:sz w:val="24"/>
          <w:szCs w:val="24"/>
        </w:rPr>
        <w:t xml:space="preserve">. </w:t>
      </w:r>
      <w:r w:rsidR="00AA6F52" w:rsidRPr="00AA6F52">
        <w:rPr>
          <w:rFonts w:ascii="Arial" w:hAnsi="Arial" w:cs="Arial"/>
          <w:sz w:val="24"/>
          <w:szCs w:val="24"/>
        </w:rPr>
        <w:t>Das sich hiernach ergebende Aktenzeichen für das Verfahren beim Landgericht lautet also z.B. 7 N</w:t>
      </w:r>
      <w:r>
        <w:rPr>
          <w:rFonts w:ascii="Arial" w:hAnsi="Arial" w:cs="Arial"/>
          <w:sz w:val="24"/>
          <w:szCs w:val="24"/>
        </w:rPr>
        <w:t>Bs</w:t>
      </w:r>
      <w:r w:rsidR="00AA6F52" w:rsidRPr="00AA6F52">
        <w:rPr>
          <w:rFonts w:ascii="Arial" w:hAnsi="Arial" w:cs="Arial"/>
          <w:sz w:val="24"/>
          <w:szCs w:val="24"/>
        </w:rPr>
        <w:t xml:space="preserve"> </w:t>
      </w:r>
      <w:r w:rsidR="00856421">
        <w:rPr>
          <w:rFonts w:ascii="Arial" w:hAnsi="Arial" w:cs="Arial"/>
          <w:sz w:val="24"/>
          <w:szCs w:val="24"/>
        </w:rPr>
        <w:t xml:space="preserve">3200 </w:t>
      </w:r>
      <w:proofErr w:type="spellStart"/>
      <w:r w:rsidR="00856421">
        <w:rPr>
          <w:rFonts w:ascii="Arial" w:hAnsi="Arial" w:cs="Arial"/>
          <w:sz w:val="24"/>
          <w:szCs w:val="24"/>
        </w:rPr>
        <w:t>Js</w:t>
      </w:r>
      <w:proofErr w:type="spellEnd"/>
      <w:r w:rsidR="00856421">
        <w:rPr>
          <w:rFonts w:ascii="Arial" w:hAnsi="Arial" w:cs="Arial"/>
          <w:sz w:val="24"/>
          <w:szCs w:val="24"/>
        </w:rPr>
        <w:t xml:space="preserve"> </w:t>
      </w:r>
      <w:r w:rsidR="00AA6F52" w:rsidRPr="00AA6F52">
        <w:rPr>
          <w:rFonts w:ascii="Arial" w:hAnsi="Arial" w:cs="Arial"/>
          <w:sz w:val="24"/>
          <w:szCs w:val="24"/>
        </w:rPr>
        <w:t>35233/17.</w:t>
      </w:r>
    </w:p>
    <w:p w14:paraId="731C5043" w14:textId="7B09584A" w:rsidR="00506D61" w:rsidRDefault="00EC4910" w:rsidP="00904153">
      <w:pPr>
        <w:pStyle w:val="Listenabsatz"/>
        <w:numPr>
          <w:ilvl w:val="0"/>
          <w:numId w:val="1"/>
        </w:numPr>
        <w:rPr>
          <w:rFonts w:ascii="Arial" w:hAnsi="Arial" w:cs="Arial"/>
          <w:sz w:val="24"/>
          <w:szCs w:val="24"/>
        </w:rPr>
      </w:pPr>
      <w:r>
        <w:rPr>
          <w:rFonts w:ascii="Arial" w:hAnsi="Arial" w:cs="Arial"/>
          <w:sz w:val="24"/>
          <w:szCs w:val="24"/>
        </w:rPr>
        <w:t>(</w:t>
      </w:r>
      <w:r w:rsidR="00506D61">
        <w:rPr>
          <w:rFonts w:ascii="Arial" w:hAnsi="Arial" w:cs="Arial"/>
          <w:sz w:val="24"/>
          <w:szCs w:val="24"/>
        </w:rPr>
        <w:t>Gegen das Verwerfungsurteil ist Wiedereinsetzung in den vorigen Stand nach §§ 44, 45 StPO und Revision nach § 333 StPO möglich. Die Zustellung erfolgte am 1.10.2021</w:t>
      </w:r>
      <w:r w:rsidR="00C77F89">
        <w:rPr>
          <w:rFonts w:ascii="Arial" w:hAnsi="Arial" w:cs="Arial"/>
          <w:sz w:val="24"/>
          <w:szCs w:val="24"/>
        </w:rPr>
        <w:t>.</w:t>
      </w:r>
      <w:r w:rsidR="00506D61">
        <w:rPr>
          <w:rFonts w:ascii="Arial" w:hAnsi="Arial" w:cs="Arial"/>
          <w:sz w:val="24"/>
          <w:szCs w:val="24"/>
        </w:rPr>
        <w:t xml:space="preserve"> </w:t>
      </w:r>
      <w:r w:rsidR="00C77F89">
        <w:rPr>
          <w:rFonts w:ascii="Arial" w:hAnsi="Arial" w:cs="Arial"/>
          <w:sz w:val="24"/>
          <w:szCs w:val="24"/>
        </w:rPr>
        <w:t>Die</w:t>
      </w:r>
      <w:r w:rsidR="00506D61">
        <w:rPr>
          <w:rFonts w:ascii="Arial" w:hAnsi="Arial" w:cs="Arial"/>
          <w:sz w:val="24"/>
          <w:szCs w:val="24"/>
        </w:rPr>
        <w:t xml:space="preserve"> Wochenfrist </w:t>
      </w:r>
      <w:r w:rsidR="00C77F89">
        <w:rPr>
          <w:rFonts w:ascii="Arial" w:hAnsi="Arial" w:cs="Arial"/>
          <w:sz w:val="24"/>
          <w:szCs w:val="24"/>
        </w:rPr>
        <w:t xml:space="preserve">des </w:t>
      </w:r>
      <w:r w:rsidR="00EC2594">
        <w:rPr>
          <w:rFonts w:ascii="Arial" w:hAnsi="Arial" w:cs="Arial"/>
          <w:sz w:val="24"/>
          <w:szCs w:val="24"/>
        </w:rPr>
        <w:t>§ 45 I 1</w:t>
      </w:r>
      <w:r w:rsidR="00C77F89">
        <w:rPr>
          <w:rFonts w:ascii="Arial" w:hAnsi="Arial" w:cs="Arial"/>
          <w:sz w:val="24"/>
          <w:szCs w:val="24"/>
        </w:rPr>
        <w:t xml:space="preserve"> StPO wird nur relevant, falls ein Wiedereinsetzungsantrag gestellt werden sollte. Die Wochenfrist des §</w:t>
      </w:r>
      <w:r w:rsidR="00EC2594">
        <w:rPr>
          <w:rFonts w:ascii="Arial" w:hAnsi="Arial" w:cs="Arial"/>
          <w:sz w:val="24"/>
          <w:szCs w:val="24"/>
        </w:rPr>
        <w:t xml:space="preserve"> </w:t>
      </w:r>
      <w:r w:rsidR="0012247B">
        <w:rPr>
          <w:rFonts w:ascii="Arial" w:hAnsi="Arial" w:cs="Arial"/>
          <w:sz w:val="24"/>
          <w:szCs w:val="24"/>
        </w:rPr>
        <w:t xml:space="preserve">341 II StPO </w:t>
      </w:r>
      <w:r w:rsidR="002649CA">
        <w:rPr>
          <w:rFonts w:ascii="Arial" w:hAnsi="Arial" w:cs="Arial"/>
          <w:sz w:val="24"/>
          <w:szCs w:val="24"/>
        </w:rPr>
        <w:t xml:space="preserve">läuft für den abwesenden Angeklagten ab der Zustellung am 1.10.2021 und läuft </w:t>
      </w:r>
      <w:r>
        <w:rPr>
          <w:rFonts w:ascii="Arial" w:hAnsi="Arial" w:cs="Arial"/>
          <w:sz w:val="24"/>
          <w:szCs w:val="24"/>
        </w:rPr>
        <w:t>am 8.10.2021 Tagesende ab</w:t>
      </w:r>
      <w:r w:rsidR="002649CA">
        <w:rPr>
          <w:rFonts w:ascii="Arial" w:hAnsi="Arial" w:cs="Arial"/>
          <w:sz w:val="24"/>
          <w:szCs w:val="24"/>
        </w:rPr>
        <w:t xml:space="preserve">, weshalb </w:t>
      </w:r>
      <w:r>
        <w:rPr>
          <w:rFonts w:ascii="Arial" w:hAnsi="Arial" w:cs="Arial"/>
          <w:sz w:val="24"/>
          <w:szCs w:val="24"/>
        </w:rPr>
        <w:t xml:space="preserve">am 9.10.2021 </w:t>
      </w:r>
      <w:r w:rsidR="0012247B">
        <w:rPr>
          <w:rFonts w:ascii="Arial" w:hAnsi="Arial" w:cs="Arial"/>
          <w:sz w:val="24"/>
          <w:szCs w:val="24"/>
        </w:rPr>
        <w:t xml:space="preserve">Tagesbeginn </w:t>
      </w:r>
      <w:r>
        <w:rPr>
          <w:rFonts w:ascii="Arial" w:hAnsi="Arial" w:cs="Arial"/>
          <w:sz w:val="24"/>
          <w:szCs w:val="24"/>
        </w:rPr>
        <w:t>Rechtskraft eintritt.)</w:t>
      </w:r>
    </w:p>
    <w:p w14:paraId="2EE8434C" w14:textId="77777777" w:rsidR="00EC4910" w:rsidRDefault="00EC4910" w:rsidP="00EC4910">
      <w:pPr>
        <w:pStyle w:val="Listenabsatz"/>
        <w:rPr>
          <w:rFonts w:ascii="Arial" w:hAnsi="Arial" w:cs="Arial"/>
          <w:sz w:val="24"/>
          <w:szCs w:val="24"/>
        </w:rPr>
      </w:pPr>
    </w:p>
    <w:p w14:paraId="23C05AE9" w14:textId="4A416EB6" w:rsidR="00AA6F52" w:rsidRPr="003979E7" w:rsidRDefault="00AA6F52" w:rsidP="007F32C5">
      <w:pPr>
        <w:pStyle w:val="Listenabsatz"/>
        <w:rPr>
          <w:rFonts w:ascii="Arial" w:hAnsi="Arial" w:cs="Arial"/>
          <w:sz w:val="24"/>
          <w:szCs w:val="24"/>
        </w:rPr>
      </w:pPr>
      <w:r w:rsidRPr="003979E7">
        <w:rPr>
          <w:rFonts w:ascii="Arial" w:hAnsi="Arial" w:cs="Arial"/>
          <w:sz w:val="24"/>
          <w:szCs w:val="24"/>
        </w:rPr>
        <w:t>Dieses Urteil ist rechtskräftig seit dem 9.10.2021.</w:t>
      </w:r>
    </w:p>
    <w:p w14:paraId="256C5B36" w14:textId="0AAB8008" w:rsidR="00AA6F52" w:rsidRDefault="00AA6F52" w:rsidP="00AA6F52">
      <w:pPr>
        <w:pStyle w:val="Listenabsatz"/>
        <w:rPr>
          <w:rFonts w:ascii="Arial" w:hAnsi="Arial" w:cs="Arial"/>
          <w:sz w:val="24"/>
          <w:szCs w:val="24"/>
        </w:rPr>
      </w:pPr>
      <w:r>
        <w:rPr>
          <w:rFonts w:ascii="Arial" w:hAnsi="Arial" w:cs="Arial"/>
          <w:sz w:val="24"/>
          <w:szCs w:val="24"/>
        </w:rPr>
        <w:t xml:space="preserve">Mainz, </w:t>
      </w:r>
    </w:p>
    <w:p w14:paraId="48F3F3CB" w14:textId="77777777" w:rsidR="00AA6F52" w:rsidRDefault="00AA6F52" w:rsidP="00AA6F52">
      <w:pPr>
        <w:pStyle w:val="Listenabsatz"/>
        <w:rPr>
          <w:rFonts w:ascii="Arial" w:hAnsi="Arial" w:cs="Arial"/>
          <w:sz w:val="24"/>
          <w:szCs w:val="24"/>
        </w:rPr>
      </w:pPr>
    </w:p>
    <w:p w14:paraId="51DC9008" w14:textId="77777777" w:rsidR="00AA6F52" w:rsidRDefault="00AA6F52" w:rsidP="00AA6F52">
      <w:pPr>
        <w:pStyle w:val="Listenabsatz"/>
        <w:rPr>
          <w:rFonts w:ascii="Script MT Bold" w:hAnsi="Script MT Bold" w:cs="Arial"/>
          <w:sz w:val="28"/>
          <w:szCs w:val="28"/>
        </w:rPr>
      </w:pPr>
      <w:r w:rsidRPr="00AC57B1">
        <w:rPr>
          <w:rFonts w:ascii="Script MT Bold" w:hAnsi="Script MT Bold" w:cs="Arial"/>
          <w:sz w:val="28"/>
          <w:szCs w:val="28"/>
        </w:rPr>
        <w:lastRenderedPageBreak/>
        <w:t>Name</w:t>
      </w:r>
      <w:r>
        <w:rPr>
          <w:rFonts w:ascii="Script MT Bold" w:hAnsi="Script MT Bold" w:cs="Arial"/>
          <w:sz w:val="28"/>
          <w:szCs w:val="28"/>
        </w:rPr>
        <w:tab/>
      </w:r>
      <w:r>
        <w:rPr>
          <w:rFonts w:ascii="Script MT Bold" w:hAnsi="Script MT Bold" w:cs="Arial"/>
          <w:sz w:val="28"/>
          <w:szCs w:val="28"/>
        </w:rPr>
        <w:tab/>
      </w:r>
      <w:r>
        <w:rPr>
          <w:rFonts w:ascii="Script MT Bold" w:hAnsi="Script MT Bold" w:cs="Arial"/>
          <w:sz w:val="28"/>
          <w:szCs w:val="28"/>
        </w:rPr>
        <w:tab/>
      </w:r>
      <w:r>
        <w:rPr>
          <w:rFonts w:ascii="Script MT Bold" w:hAnsi="Script MT Bold" w:cs="Arial"/>
          <w:sz w:val="28"/>
          <w:szCs w:val="28"/>
        </w:rPr>
        <w:tab/>
      </w:r>
      <w:r>
        <w:rPr>
          <w:rFonts w:ascii="Script MT Bold" w:hAnsi="Script MT Bold" w:cs="Arial"/>
          <w:sz w:val="28"/>
          <w:szCs w:val="28"/>
        </w:rPr>
        <w:tab/>
      </w:r>
      <w:r>
        <w:rPr>
          <w:rFonts w:ascii="Script MT Bold" w:hAnsi="Script MT Bold" w:cs="Arial"/>
          <w:sz w:val="28"/>
          <w:szCs w:val="28"/>
        </w:rPr>
        <w:tab/>
        <w:t>Dienstsiegel</w:t>
      </w:r>
    </w:p>
    <w:p w14:paraId="158E6238" w14:textId="77777777" w:rsidR="00AA6F52" w:rsidRDefault="00AA6F52" w:rsidP="00AA6F52">
      <w:pPr>
        <w:pStyle w:val="Listenabsatz"/>
        <w:rPr>
          <w:rFonts w:ascii="Script MT Bold" w:hAnsi="Script MT Bold" w:cs="Arial"/>
          <w:sz w:val="28"/>
          <w:szCs w:val="28"/>
        </w:rPr>
      </w:pPr>
    </w:p>
    <w:p w14:paraId="125AB39F" w14:textId="77777777" w:rsidR="00AA6F52" w:rsidRDefault="00AA6F52" w:rsidP="00AA6F52">
      <w:pPr>
        <w:pStyle w:val="Listenabsatz"/>
        <w:rPr>
          <w:rFonts w:ascii="Arial" w:hAnsi="Arial" w:cs="Arial"/>
          <w:sz w:val="24"/>
          <w:szCs w:val="24"/>
        </w:rPr>
      </w:pPr>
      <w:r>
        <w:rPr>
          <w:rFonts w:ascii="Arial" w:hAnsi="Arial" w:cs="Arial"/>
          <w:sz w:val="24"/>
          <w:szCs w:val="24"/>
        </w:rPr>
        <w:t>Justizsekretärin</w:t>
      </w:r>
    </w:p>
    <w:p w14:paraId="3CA993DC" w14:textId="77777777" w:rsidR="00AA6F52" w:rsidRDefault="00AA6F52" w:rsidP="00AA6F52">
      <w:pPr>
        <w:pStyle w:val="Listenabsatz"/>
        <w:rPr>
          <w:rFonts w:ascii="Arial" w:hAnsi="Arial" w:cs="Arial"/>
          <w:sz w:val="24"/>
          <w:szCs w:val="24"/>
        </w:rPr>
      </w:pPr>
      <w:r>
        <w:rPr>
          <w:rFonts w:ascii="Arial" w:hAnsi="Arial" w:cs="Arial"/>
          <w:sz w:val="24"/>
          <w:szCs w:val="24"/>
        </w:rPr>
        <w:t xml:space="preserve">als Urkundsbeamtin der Geschäftsstelle </w:t>
      </w:r>
    </w:p>
    <w:p w14:paraId="509A2222" w14:textId="77777777" w:rsidR="00AA6F52" w:rsidRPr="00AC57B1" w:rsidRDefault="00AA6F52" w:rsidP="00AA6F52">
      <w:pPr>
        <w:pStyle w:val="Listenabsatz"/>
        <w:rPr>
          <w:rFonts w:ascii="Arial" w:hAnsi="Arial" w:cs="Arial"/>
          <w:sz w:val="24"/>
          <w:szCs w:val="24"/>
        </w:rPr>
      </w:pPr>
      <w:r>
        <w:rPr>
          <w:rFonts w:ascii="Arial" w:hAnsi="Arial" w:cs="Arial"/>
          <w:sz w:val="24"/>
          <w:szCs w:val="24"/>
        </w:rPr>
        <w:t>des Landgerichts</w:t>
      </w:r>
    </w:p>
    <w:p w14:paraId="1BC61398" w14:textId="74203625" w:rsidR="00856421" w:rsidRPr="00856421" w:rsidRDefault="00AA6F52" w:rsidP="00856421">
      <w:pPr>
        <w:autoSpaceDE w:val="0"/>
        <w:autoSpaceDN w:val="0"/>
        <w:adjustRightInd w:val="0"/>
        <w:spacing w:after="0" w:line="240" w:lineRule="auto"/>
        <w:ind w:left="708"/>
        <w:rPr>
          <w:rFonts w:ascii="Arial" w:hAnsi="Arial" w:cs="Arial"/>
          <w:sz w:val="24"/>
          <w:szCs w:val="24"/>
        </w:rPr>
      </w:pPr>
      <w:r w:rsidRPr="00335F2C">
        <w:rPr>
          <w:rFonts w:ascii="Arial" w:hAnsi="Arial" w:cs="Arial"/>
          <w:sz w:val="24"/>
          <w:szCs w:val="24"/>
        </w:rPr>
        <w:t xml:space="preserve">§ </w:t>
      </w:r>
      <w:r w:rsidR="001704D2">
        <w:rPr>
          <w:rFonts w:ascii="Arial" w:hAnsi="Arial" w:cs="Arial"/>
          <w:sz w:val="24"/>
          <w:szCs w:val="24"/>
        </w:rPr>
        <w:t>9</w:t>
      </w:r>
      <w:r w:rsidRPr="00335F2C">
        <w:rPr>
          <w:rFonts w:ascii="Arial" w:hAnsi="Arial" w:cs="Arial"/>
          <w:sz w:val="24"/>
          <w:szCs w:val="24"/>
        </w:rPr>
        <w:t xml:space="preserve"> </w:t>
      </w:r>
      <w:proofErr w:type="spellStart"/>
      <w:r w:rsidRPr="00335F2C">
        <w:rPr>
          <w:rFonts w:ascii="Arial" w:hAnsi="Arial" w:cs="Arial"/>
          <w:sz w:val="24"/>
          <w:szCs w:val="24"/>
        </w:rPr>
        <w:t>AktO</w:t>
      </w:r>
      <w:proofErr w:type="spellEnd"/>
      <w:r w:rsidRPr="00335F2C">
        <w:rPr>
          <w:rFonts w:ascii="Arial" w:hAnsi="Arial" w:cs="Arial"/>
          <w:sz w:val="24"/>
          <w:szCs w:val="24"/>
        </w:rPr>
        <w:t xml:space="preserve"> (Rechtskräftig seit…, Unterschrift, Amtsb</w:t>
      </w:r>
      <w:r>
        <w:rPr>
          <w:rFonts w:ascii="Arial" w:hAnsi="Arial" w:cs="Arial"/>
          <w:sz w:val="24"/>
          <w:szCs w:val="24"/>
        </w:rPr>
        <w:t xml:space="preserve">ezeichnung, Datum), § 451 StPO = </w:t>
      </w:r>
      <w:proofErr w:type="spellStart"/>
      <w:r w:rsidR="00856421">
        <w:rPr>
          <w:rFonts w:ascii="Arial" w:hAnsi="Arial" w:cs="Arial"/>
          <w:sz w:val="24"/>
          <w:szCs w:val="24"/>
        </w:rPr>
        <w:t>UdG</w:t>
      </w:r>
      <w:proofErr w:type="spellEnd"/>
      <w:r w:rsidR="007F32C5">
        <w:rPr>
          <w:rFonts w:ascii="Arial" w:hAnsi="Arial" w:cs="Arial"/>
          <w:sz w:val="24"/>
          <w:szCs w:val="24"/>
        </w:rPr>
        <w:t xml:space="preserve">. Der Rechtskraftvermerk ist eine </w:t>
      </w:r>
      <w:r w:rsidR="00856421">
        <w:rPr>
          <w:rFonts w:ascii="Arial" w:hAnsi="Arial" w:cs="Arial"/>
          <w:sz w:val="24"/>
          <w:szCs w:val="24"/>
        </w:rPr>
        <w:t>Vollstreckbarkeits</w:t>
      </w:r>
      <w:proofErr w:type="gramStart"/>
      <w:r w:rsidR="00856421">
        <w:rPr>
          <w:rFonts w:ascii="Arial" w:hAnsi="Arial" w:cs="Arial"/>
          <w:sz w:val="24"/>
          <w:szCs w:val="24"/>
        </w:rPr>
        <w:t>-„</w:t>
      </w:r>
      <w:proofErr w:type="gramEnd"/>
      <w:r w:rsidR="007F32C5">
        <w:rPr>
          <w:rFonts w:ascii="Arial" w:hAnsi="Arial" w:cs="Arial"/>
          <w:sz w:val="24"/>
          <w:szCs w:val="24"/>
        </w:rPr>
        <w:t>Bescheinigung</w:t>
      </w:r>
      <w:r w:rsidR="00856421">
        <w:rPr>
          <w:rFonts w:ascii="Arial" w:hAnsi="Arial" w:cs="Arial"/>
          <w:sz w:val="24"/>
          <w:szCs w:val="24"/>
        </w:rPr>
        <w:t>“</w:t>
      </w:r>
      <w:r w:rsidR="007F32C5">
        <w:rPr>
          <w:rFonts w:ascii="Arial" w:hAnsi="Arial" w:cs="Arial"/>
          <w:sz w:val="24"/>
          <w:szCs w:val="24"/>
        </w:rPr>
        <w:t xml:space="preserve">, weshalb das Kleine Landessiegel </w:t>
      </w:r>
      <w:proofErr w:type="spellStart"/>
      <w:r w:rsidR="007F32C5">
        <w:rPr>
          <w:rFonts w:ascii="Arial" w:hAnsi="Arial" w:cs="Arial"/>
          <w:sz w:val="24"/>
          <w:szCs w:val="24"/>
        </w:rPr>
        <w:t>beizudrücken</w:t>
      </w:r>
      <w:proofErr w:type="spellEnd"/>
      <w:r w:rsidR="007F32C5">
        <w:rPr>
          <w:rFonts w:ascii="Arial" w:hAnsi="Arial" w:cs="Arial"/>
          <w:sz w:val="24"/>
          <w:szCs w:val="24"/>
        </w:rPr>
        <w:t xml:space="preserve"> ist, Nr. 12.1 </w:t>
      </w:r>
      <w:r w:rsidR="00856421">
        <w:rPr>
          <w:rFonts w:ascii="Arial" w:hAnsi="Arial" w:cs="Arial"/>
          <w:sz w:val="24"/>
          <w:szCs w:val="24"/>
        </w:rPr>
        <w:t xml:space="preserve">Satz 2 der </w:t>
      </w:r>
      <w:r w:rsidR="007F32C5" w:rsidRPr="007F32C5">
        <w:rPr>
          <w:rFonts w:ascii="Arial" w:hAnsi="Arial" w:cs="Arial"/>
          <w:sz w:val="24"/>
          <w:szCs w:val="24"/>
        </w:rPr>
        <w:t>Geschäftsordnung für die Geschäftsstellen</w:t>
      </w:r>
      <w:r w:rsidR="007F32C5">
        <w:rPr>
          <w:rFonts w:ascii="Arial" w:hAnsi="Arial" w:cs="Arial"/>
          <w:sz w:val="24"/>
          <w:szCs w:val="24"/>
        </w:rPr>
        <w:t xml:space="preserve"> </w:t>
      </w:r>
      <w:r w:rsidR="007F32C5" w:rsidRPr="007F32C5">
        <w:rPr>
          <w:rFonts w:ascii="Arial" w:hAnsi="Arial" w:cs="Arial"/>
          <w:sz w:val="24"/>
          <w:szCs w:val="24"/>
        </w:rPr>
        <w:t>der Gerichte und der Staatsanwaltschaften</w:t>
      </w:r>
      <w:r w:rsidR="007F32C5">
        <w:rPr>
          <w:rFonts w:ascii="Arial" w:hAnsi="Arial" w:cs="Arial"/>
          <w:sz w:val="24"/>
          <w:szCs w:val="24"/>
        </w:rPr>
        <w:t xml:space="preserve"> </w:t>
      </w:r>
      <w:r w:rsidR="00856421">
        <w:rPr>
          <w:rFonts w:ascii="Arial" w:hAnsi="Arial" w:cs="Arial"/>
          <w:sz w:val="24"/>
          <w:szCs w:val="24"/>
        </w:rPr>
        <w:t xml:space="preserve">- </w:t>
      </w:r>
      <w:r w:rsidR="00856421" w:rsidRPr="00856421">
        <w:rPr>
          <w:rFonts w:ascii="Arial" w:hAnsi="Arial" w:cs="Arial"/>
          <w:sz w:val="24"/>
          <w:szCs w:val="24"/>
        </w:rPr>
        <w:t>Rundschreiben des Ministeriums der Justiz</w:t>
      </w:r>
    </w:p>
    <w:p w14:paraId="0D3301AB" w14:textId="6727513D" w:rsidR="00AA6F52" w:rsidRPr="007F32C5" w:rsidRDefault="00856421" w:rsidP="00856421">
      <w:pPr>
        <w:autoSpaceDE w:val="0"/>
        <w:autoSpaceDN w:val="0"/>
        <w:adjustRightInd w:val="0"/>
        <w:spacing w:after="0" w:line="240" w:lineRule="auto"/>
        <w:ind w:left="708"/>
        <w:rPr>
          <w:rFonts w:ascii="Arial" w:hAnsi="Arial" w:cs="Arial"/>
          <w:color w:val="FF0000"/>
          <w:sz w:val="24"/>
          <w:szCs w:val="24"/>
        </w:rPr>
      </w:pPr>
      <w:r w:rsidRPr="00856421">
        <w:rPr>
          <w:rFonts w:ascii="Arial" w:hAnsi="Arial" w:cs="Arial"/>
          <w:sz w:val="24"/>
          <w:szCs w:val="24"/>
        </w:rPr>
        <w:t>vom 28. April 2005</w:t>
      </w:r>
      <w:r>
        <w:rPr>
          <w:rFonts w:ascii="Arial" w:hAnsi="Arial" w:cs="Arial"/>
          <w:sz w:val="24"/>
          <w:szCs w:val="24"/>
        </w:rPr>
        <w:t>,</w:t>
      </w:r>
      <w:r w:rsidRPr="00856421">
        <w:rPr>
          <w:rFonts w:ascii="Arial" w:hAnsi="Arial" w:cs="Arial"/>
          <w:sz w:val="24"/>
          <w:szCs w:val="24"/>
        </w:rPr>
        <w:t xml:space="preserve"> </w:t>
      </w:r>
      <w:r>
        <w:rPr>
          <w:rFonts w:ascii="Arial" w:hAnsi="Arial" w:cs="Arial"/>
          <w:sz w:val="24"/>
          <w:szCs w:val="24"/>
        </w:rPr>
        <w:t>1463-1</w:t>
      </w:r>
      <w:r w:rsidR="0012247B" w:rsidRPr="0012247B">
        <w:rPr>
          <w:rFonts w:ascii="Arial" w:hAnsi="Arial" w:cs="Arial"/>
          <w:sz w:val="24"/>
          <w:szCs w:val="24"/>
        </w:rPr>
        <w:t>-</w:t>
      </w:r>
      <w:r w:rsidR="007F32C5" w:rsidRPr="0012247B">
        <w:rPr>
          <w:rFonts w:ascii="Arial" w:hAnsi="Arial" w:cs="Arial"/>
          <w:sz w:val="24"/>
          <w:szCs w:val="24"/>
        </w:rPr>
        <w:t>7</w:t>
      </w:r>
      <w:r w:rsidR="007F32C5">
        <w:rPr>
          <w:rFonts w:ascii="Arial" w:hAnsi="Arial" w:cs="Arial"/>
          <w:sz w:val="24"/>
          <w:szCs w:val="24"/>
        </w:rPr>
        <w:t>.</w:t>
      </w:r>
    </w:p>
    <w:p w14:paraId="0815CB23" w14:textId="559194B0" w:rsidR="00CB11BE" w:rsidRPr="00CB11BE" w:rsidRDefault="00CB11BE" w:rsidP="00CB11BE">
      <w:pPr>
        <w:rPr>
          <w:rFonts w:ascii="Arial" w:hAnsi="Arial" w:cs="Arial"/>
          <w:sz w:val="24"/>
          <w:szCs w:val="24"/>
        </w:rPr>
      </w:pPr>
      <w:r>
        <w:rPr>
          <w:rFonts w:ascii="Arial" w:hAnsi="Arial" w:cs="Arial"/>
          <w:sz w:val="24"/>
          <w:szCs w:val="24"/>
        </w:rPr>
        <w:tab/>
      </w:r>
    </w:p>
    <w:sectPr w:rsidR="00CB11BE" w:rsidRPr="00CB11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A60"/>
    <w:multiLevelType w:val="multilevel"/>
    <w:tmpl w:val="F94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B51B4"/>
    <w:multiLevelType w:val="hybridMultilevel"/>
    <w:tmpl w:val="76C4D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DD5A86"/>
    <w:multiLevelType w:val="hybridMultilevel"/>
    <w:tmpl w:val="3F421F9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FEC3B5C"/>
    <w:multiLevelType w:val="hybridMultilevel"/>
    <w:tmpl w:val="A63CDD58"/>
    <w:lvl w:ilvl="0" w:tplc="D436917C">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957B97"/>
    <w:multiLevelType w:val="hybridMultilevel"/>
    <w:tmpl w:val="3EA6F29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4ED218AD"/>
    <w:multiLevelType w:val="hybridMultilevel"/>
    <w:tmpl w:val="D6761A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6110655C"/>
    <w:multiLevelType w:val="hybridMultilevel"/>
    <w:tmpl w:val="06AC3702"/>
    <w:lvl w:ilvl="0" w:tplc="5C9E7938">
      <w:start w:val="20"/>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FC3A74"/>
    <w:multiLevelType w:val="hybridMultilevel"/>
    <w:tmpl w:val="A1862AA8"/>
    <w:lvl w:ilvl="0" w:tplc="68D4EFAE">
      <w:start w:val="20"/>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739B4320"/>
    <w:multiLevelType w:val="hybridMultilevel"/>
    <w:tmpl w:val="B2503B1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7C85491E"/>
    <w:multiLevelType w:val="hybridMultilevel"/>
    <w:tmpl w:val="6B60A65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3"/>
  </w:num>
  <w:num w:numId="2">
    <w:abstractNumId w:val="7"/>
  </w:num>
  <w:num w:numId="3">
    <w:abstractNumId w:val="6"/>
  </w:num>
  <w:num w:numId="4">
    <w:abstractNumId w:val="2"/>
  </w:num>
  <w:num w:numId="5">
    <w:abstractNumId w:val="5"/>
  </w:num>
  <w:num w:numId="6">
    <w:abstractNumId w:val="1"/>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08"/>
    <w:rsid w:val="000145D1"/>
    <w:rsid w:val="00027D2F"/>
    <w:rsid w:val="0005190F"/>
    <w:rsid w:val="00063271"/>
    <w:rsid w:val="00070A49"/>
    <w:rsid w:val="0007180F"/>
    <w:rsid w:val="00075A7A"/>
    <w:rsid w:val="00077DD3"/>
    <w:rsid w:val="00097F4E"/>
    <w:rsid w:val="000B01E8"/>
    <w:rsid w:val="000C2E67"/>
    <w:rsid w:val="000E45D5"/>
    <w:rsid w:val="001028D1"/>
    <w:rsid w:val="00121657"/>
    <w:rsid w:val="0012247B"/>
    <w:rsid w:val="00131041"/>
    <w:rsid w:val="001334C0"/>
    <w:rsid w:val="00154A89"/>
    <w:rsid w:val="001704D2"/>
    <w:rsid w:val="00186BF3"/>
    <w:rsid w:val="0019020C"/>
    <w:rsid w:val="0019105C"/>
    <w:rsid w:val="001A0172"/>
    <w:rsid w:val="001C1B76"/>
    <w:rsid w:val="00226276"/>
    <w:rsid w:val="00231EAA"/>
    <w:rsid w:val="00250CB5"/>
    <w:rsid w:val="0025707B"/>
    <w:rsid w:val="002649CA"/>
    <w:rsid w:val="00280422"/>
    <w:rsid w:val="00287C1A"/>
    <w:rsid w:val="00294262"/>
    <w:rsid w:val="002B13FD"/>
    <w:rsid w:val="002C3F6A"/>
    <w:rsid w:val="002C7E08"/>
    <w:rsid w:val="002E4138"/>
    <w:rsid w:val="0032455F"/>
    <w:rsid w:val="00335F2C"/>
    <w:rsid w:val="0034214E"/>
    <w:rsid w:val="0036070B"/>
    <w:rsid w:val="003805C8"/>
    <w:rsid w:val="00382C32"/>
    <w:rsid w:val="003979E7"/>
    <w:rsid w:val="003C42A3"/>
    <w:rsid w:val="003C58DE"/>
    <w:rsid w:val="003E2396"/>
    <w:rsid w:val="003E7425"/>
    <w:rsid w:val="00401E52"/>
    <w:rsid w:val="00415B7E"/>
    <w:rsid w:val="00420832"/>
    <w:rsid w:val="00485AB8"/>
    <w:rsid w:val="004925B0"/>
    <w:rsid w:val="00495B43"/>
    <w:rsid w:val="00495DEC"/>
    <w:rsid w:val="004A04C9"/>
    <w:rsid w:val="004C7EB9"/>
    <w:rsid w:val="004F02B3"/>
    <w:rsid w:val="005064A6"/>
    <w:rsid w:val="00506D61"/>
    <w:rsid w:val="00512E6B"/>
    <w:rsid w:val="005135A2"/>
    <w:rsid w:val="005216FF"/>
    <w:rsid w:val="0052183F"/>
    <w:rsid w:val="00521B32"/>
    <w:rsid w:val="005343BE"/>
    <w:rsid w:val="0054461F"/>
    <w:rsid w:val="00551AF8"/>
    <w:rsid w:val="00561057"/>
    <w:rsid w:val="005775F4"/>
    <w:rsid w:val="00584A7A"/>
    <w:rsid w:val="005C79C2"/>
    <w:rsid w:val="005E239E"/>
    <w:rsid w:val="005E4CAF"/>
    <w:rsid w:val="005E5D96"/>
    <w:rsid w:val="005F5E21"/>
    <w:rsid w:val="00663DDA"/>
    <w:rsid w:val="006C6260"/>
    <w:rsid w:val="006F13EE"/>
    <w:rsid w:val="00714640"/>
    <w:rsid w:val="0074041D"/>
    <w:rsid w:val="00743340"/>
    <w:rsid w:val="007C24BD"/>
    <w:rsid w:val="007E2A97"/>
    <w:rsid w:val="007F2006"/>
    <w:rsid w:val="007F32C5"/>
    <w:rsid w:val="00846650"/>
    <w:rsid w:val="00853C48"/>
    <w:rsid w:val="00856421"/>
    <w:rsid w:val="008831BD"/>
    <w:rsid w:val="00884DF4"/>
    <w:rsid w:val="00886185"/>
    <w:rsid w:val="008E5E02"/>
    <w:rsid w:val="008E7B84"/>
    <w:rsid w:val="00904153"/>
    <w:rsid w:val="00946D92"/>
    <w:rsid w:val="00956A64"/>
    <w:rsid w:val="0099057E"/>
    <w:rsid w:val="009B0F38"/>
    <w:rsid w:val="009B26FA"/>
    <w:rsid w:val="00A13008"/>
    <w:rsid w:val="00A17C2D"/>
    <w:rsid w:val="00A205F6"/>
    <w:rsid w:val="00A223AA"/>
    <w:rsid w:val="00A23ED1"/>
    <w:rsid w:val="00A308D1"/>
    <w:rsid w:val="00A37D0A"/>
    <w:rsid w:val="00A37E30"/>
    <w:rsid w:val="00A80AD5"/>
    <w:rsid w:val="00A813AE"/>
    <w:rsid w:val="00AA6F52"/>
    <w:rsid w:val="00AC57B1"/>
    <w:rsid w:val="00B063CC"/>
    <w:rsid w:val="00B2175C"/>
    <w:rsid w:val="00BC6843"/>
    <w:rsid w:val="00BD1E96"/>
    <w:rsid w:val="00BE0293"/>
    <w:rsid w:val="00BF0815"/>
    <w:rsid w:val="00C22C8B"/>
    <w:rsid w:val="00C6166E"/>
    <w:rsid w:val="00C77F89"/>
    <w:rsid w:val="00C81A72"/>
    <w:rsid w:val="00CB0883"/>
    <w:rsid w:val="00CB11BE"/>
    <w:rsid w:val="00CE4F33"/>
    <w:rsid w:val="00D02199"/>
    <w:rsid w:val="00D1493D"/>
    <w:rsid w:val="00D17A82"/>
    <w:rsid w:val="00D536AD"/>
    <w:rsid w:val="00D55B23"/>
    <w:rsid w:val="00DA72BC"/>
    <w:rsid w:val="00DF1A8F"/>
    <w:rsid w:val="00DF5F20"/>
    <w:rsid w:val="00E14EC1"/>
    <w:rsid w:val="00E31385"/>
    <w:rsid w:val="00E67377"/>
    <w:rsid w:val="00E75A9A"/>
    <w:rsid w:val="00E85BB3"/>
    <w:rsid w:val="00EC2594"/>
    <w:rsid w:val="00EC2895"/>
    <w:rsid w:val="00EC4910"/>
    <w:rsid w:val="00EF5201"/>
    <w:rsid w:val="00F17ED1"/>
    <w:rsid w:val="00F21BA1"/>
    <w:rsid w:val="00F477A1"/>
    <w:rsid w:val="00F53E1C"/>
    <w:rsid w:val="00F57708"/>
    <w:rsid w:val="00F74258"/>
    <w:rsid w:val="00F914E3"/>
    <w:rsid w:val="00FB44C3"/>
    <w:rsid w:val="00FB4DC4"/>
    <w:rsid w:val="00FD4F81"/>
    <w:rsid w:val="00FE2FC4"/>
    <w:rsid w:val="00FE412D"/>
    <w:rsid w:val="00FE5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E306"/>
  <w15:chartTrackingRefBased/>
  <w15:docId w15:val="{E88326D1-6882-48A3-9262-A59C7AA9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7708"/>
    <w:pPr>
      <w:ind w:left="720"/>
      <w:contextualSpacing/>
    </w:pPr>
  </w:style>
  <w:style w:type="paragraph" w:customStyle="1" w:styleId="trt0xe">
    <w:name w:val="trt0xe"/>
    <w:basedOn w:val="Standard"/>
    <w:rsid w:val="00A205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13344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Hobert</dc:creator>
  <cp:keywords/>
  <dc:description/>
  <cp:lastModifiedBy>Hobert, Jürgen (StA Mainz)</cp:lastModifiedBy>
  <cp:revision>3</cp:revision>
  <dcterms:created xsi:type="dcterms:W3CDTF">2025-06-17T08:53:00Z</dcterms:created>
  <dcterms:modified xsi:type="dcterms:W3CDTF">2025-06-17T15:40:00Z</dcterms:modified>
</cp:coreProperties>
</file>